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90455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04557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Elia Marc</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ADAGIO THERAPEUTICS,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1601 TRAPELO ROAD, SUITE 178</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jc w:val="center"/>
        <w:ind w:right="155"/>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Adagio Therapeutics,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ADGI</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1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08/17/2022</w:t>
      </w:r>
    </w:p>
    <w:p>
      <w:pPr>
        <w:spacing w:after="0" w:line="20" w:lineRule="exact"/>
        <w:rPr>
          <w:sz w:val="24"/>
          <w:szCs w:val="24"/>
          <w:color w:val="auto"/>
        </w:rPr>
      </w:pPr>
      <w:r>
        <w:rPr>
          <w:sz w:val="24"/>
          <w:szCs w:val="24"/>
          <w:color w:val="auto"/>
        </w:rPr>
        <w:br w:type="column"/>
      </w:r>
    </w:p>
    <w:p>
      <w:pPr>
        <w:ind w:left="5" w:right="540" w:hanging="5"/>
        <w:spacing w:after="0" w:line="26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226"/>
        </w:trPr>
        <w:tc>
          <w:tcPr>
            <w:tcW w:w="1420" w:type="dxa"/>
            <w:vAlign w:val="bottom"/>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360" w:type="dxa"/>
            <w:vAlign w:val="bottom"/>
          </w:tcPr>
          <w:p>
            <w:pPr>
              <w:spacing w:after="0"/>
              <w:rPr>
                <w:sz w:val="19"/>
                <w:szCs w:val="19"/>
                <w:color w:val="auto"/>
              </w:rPr>
            </w:pPr>
          </w:p>
        </w:tc>
        <w:tc>
          <w:tcPr>
            <w:tcW w:w="940" w:type="dxa"/>
            <w:vAlign w:val="bottom"/>
          </w:tcPr>
          <w:p>
            <w:pPr>
              <w:ind w:left="1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9"/>
        </w:trPr>
        <w:tc>
          <w:tcPr>
            <w:tcW w:w="1420" w:type="dxa"/>
            <w:vAlign w:val="bottom"/>
          </w:tcPr>
          <w:p>
            <w:pPr>
              <w:ind w:left="320"/>
              <w:spacing w:after="0"/>
              <w:rPr>
                <w:sz w:val="20"/>
                <w:szCs w:val="20"/>
                <w:color w:val="auto"/>
              </w:rPr>
            </w:pPr>
            <w:r>
              <w:rPr>
                <w:rFonts w:ascii="Arial" w:cs="Arial" w:eastAsia="Arial" w:hAnsi="Arial"/>
                <w:sz w:val="13"/>
                <w:szCs w:val="13"/>
                <w:color w:val="auto"/>
              </w:rPr>
              <w:t>Officer (give title</w:t>
            </w:r>
          </w:p>
        </w:tc>
        <w:tc>
          <w:tcPr>
            <w:tcW w:w="36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X</w:t>
            </w:r>
          </w:p>
        </w:tc>
        <w:tc>
          <w:tcPr>
            <w:tcW w:w="940" w:type="dxa"/>
            <w:vAlign w:val="bottom"/>
          </w:tcPr>
          <w:p>
            <w:pPr>
              <w:ind w:left="1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14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360" w:type="dxa"/>
            <w:vAlign w:val="bottom"/>
            <w:vMerge w:val="continue"/>
          </w:tcPr>
          <w:p>
            <w:pPr>
              <w:spacing w:after="0"/>
              <w:rPr>
                <w:sz w:val="10"/>
                <w:szCs w:val="10"/>
                <w:color w:val="auto"/>
              </w:rPr>
            </w:pPr>
          </w:p>
        </w:tc>
        <w:tc>
          <w:tcPr>
            <w:tcW w:w="9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1420" w:type="dxa"/>
            <w:vAlign w:val="bottom"/>
            <w:vMerge w:val="continue"/>
          </w:tcPr>
          <w:p>
            <w:pPr>
              <w:spacing w:after="0"/>
              <w:rPr>
                <w:sz w:val="4"/>
                <w:szCs w:val="4"/>
                <w:color w:val="auto"/>
              </w:rPr>
            </w:pPr>
          </w:p>
        </w:tc>
        <w:tc>
          <w:tcPr>
            <w:tcW w:w="360" w:type="dxa"/>
            <w:vAlign w:val="bottom"/>
          </w:tcPr>
          <w:p>
            <w:pPr>
              <w:spacing w:after="0"/>
              <w:rPr>
                <w:sz w:val="4"/>
                <w:szCs w:val="4"/>
                <w:color w:val="auto"/>
              </w:rPr>
            </w:pPr>
          </w:p>
        </w:tc>
        <w:tc>
          <w:tcPr>
            <w:tcW w:w="9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1065"/>
        <w:spacing w:after="0"/>
        <w:rPr>
          <w:sz w:val="20"/>
          <w:szCs w:val="20"/>
          <w:color w:val="auto"/>
        </w:rPr>
      </w:pPr>
      <w:r>
        <w:rPr>
          <w:rFonts w:ascii="Times New Roman" w:cs="Times New Roman" w:eastAsia="Times New Roman" w:hAnsi="Times New Roman"/>
          <w:sz w:val="17"/>
          <w:szCs w:val="17"/>
          <w:color w:val="0000FF"/>
        </w:rPr>
        <w:t>See Footnote 5</w:t>
      </w:r>
    </w:p>
    <w:p>
      <w:pPr>
        <w:spacing w:after="0" w:line="459" w:lineRule="exact"/>
        <w:rPr>
          <w:sz w:val="24"/>
          <w:szCs w:val="24"/>
          <w:color w:val="auto"/>
        </w:rPr>
      </w:pPr>
    </w:p>
    <w:p>
      <w:pPr>
        <w:sectPr>
          <w:pgSz w:w="11900" w:h="16838" w:orient="portrait"/>
          <w:cols w:equalWidth="0" w:num="3">
            <w:col w:w="3200" w:space="720"/>
            <w:col w:w="3095" w:space="720"/>
            <w:col w:w="3345"/>
          </w:cols>
          <w:pgMar w:left="460" w:top="219" w:right="359" w:bottom="0" w:gutter="0" w:footer="0" w:header="0"/>
          <w:type w:val="continuous"/>
        </w:sectPr>
      </w:pPr>
    </w:p>
    <w:p>
      <w:pPr>
        <w:spacing w:after="0" w:line="17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7"/>
                <w:szCs w:val="17"/>
                <w:color w:val="0000FF"/>
              </w:rPr>
              <w:t>WALTHAM</w:t>
            </w:r>
          </w:p>
        </w:tc>
        <w:tc>
          <w:tcPr>
            <w:tcW w:w="100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02451</w:t>
            </w:r>
          </w:p>
        </w:tc>
      </w:tr>
      <w:tr>
        <w:trPr>
          <w:trHeight w:val="155"/>
        </w:trPr>
        <w:tc>
          <w:tcPr>
            <w:tcW w:w="4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3"/>
                <w:szCs w:val="13"/>
                <w:color w:val="auto"/>
              </w:rPr>
              <w:t>(City)</w:t>
            </w:r>
          </w:p>
        </w:tc>
        <w:tc>
          <w:tcPr>
            <w:tcW w:w="1000" w:type="dxa"/>
            <w:vAlign w:val="bottom"/>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ind w:right="280" w:hanging="3823"/>
        <w:spacing w:after="0" w:line="267" w:lineRule="auto"/>
        <w:rPr>
          <w:sz w:val="20"/>
          <w:szCs w:val="20"/>
          <w:color w:val="auto"/>
        </w:rPr>
      </w:pPr>
      <w:r>
        <w:rPr>
          <w:rFonts w:ascii="Arial" w:cs="Arial" w:eastAsia="Arial" w:hAnsi="Arial"/>
          <w:sz w:val="13"/>
          <w:szCs w:val="13"/>
          <w:color w:val="auto"/>
        </w:rPr>
        <w:t>4. If Amendment, Date of Original Filed (Month/Day/Year)</w:t>
      </w:r>
      <w:r>
        <w:rPr>
          <w:sz w:val="20"/>
          <w:szCs w:val="20"/>
          <w:color w:val="auto"/>
        </w:rPr>
        <w:t xml:space="preserve"> </w:t>
      </w:r>
      <w:r>
        <w:rPr>
          <w:rFonts w:ascii="Arial" w:cs="Arial" w:eastAsia="Arial" w:hAnsi="Arial"/>
          <w:sz w:val="13"/>
          <w:szCs w:val="13"/>
          <w:color w:val="auto"/>
        </w:rPr>
        <w:t>6. Individual or Joint/Group Filing (Check Applicable Line)</w:t>
      </w:r>
    </w:p>
    <w:p>
      <w:pPr>
        <w:spacing w:after="0" w:line="1" w:lineRule="exact"/>
        <w:rPr>
          <w:sz w:val="24"/>
          <w:szCs w:val="24"/>
          <w:color w:val="auto"/>
        </w:rPr>
      </w:pPr>
    </w:p>
    <w:tbl>
      <w:tblPr>
        <w:tblLayout w:type="fixed"/>
        <w:tblInd w:w="200"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242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24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83" w:lineRule="exact"/>
        <w:rPr>
          <w:sz w:val="24"/>
          <w:szCs w:val="24"/>
          <w:color w:val="auto"/>
        </w:rPr>
      </w:pPr>
    </w:p>
    <w:p>
      <w:pPr>
        <w:sectPr>
          <w:pgSz w:w="11900" w:h="16838" w:orient="portrait"/>
          <w:cols w:equalWidth="0" w:num="2">
            <w:col w:w="7020" w:space="720"/>
            <w:col w:w="334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7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060" w:type="dxa"/>
            <w:vAlign w:val="bottom"/>
          </w:tcPr>
          <w:p>
            <w:pPr>
              <w:ind w:left="240"/>
              <w:spacing w:after="0"/>
              <w:rPr>
                <w:sz w:val="20"/>
                <w:szCs w:val="20"/>
                <w:color w:val="auto"/>
              </w:rPr>
            </w:pPr>
            <w:r>
              <w:rPr>
                <w:rFonts w:ascii="Arial" w:cs="Arial" w:eastAsia="Arial" w:hAnsi="Arial"/>
                <w:sz w:val="12"/>
                <w:szCs w:val="12"/>
                <w:b w:val="1"/>
                <w:bCs w:val="1"/>
                <w:color w:val="auto"/>
                <w:w w:val="98"/>
              </w:rPr>
              <w:t>2. Transaction</w:t>
            </w:r>
          </w:p>
        </w:tc>
        <w:tc>
          <w:tcPr>
            <w:tcW w:w="1420" w:type="dxa"/>
            <w:vAlign w:val="bottom"/>
            <w:gridSpan w:val="6"/>
          </w:tcPr>
          <w:p>
            <w:pPr>
              <w:ind w:left="300"/>
              <w:spacing w:after="0"/>
              <w:rPr>
                <w:sz w:val="20"/>
                <w:szCs w:val="20"/>
                <w:color w:val="auto"/>
              </w:rPr>
            </w:pPr>
            <w:r>
              <w:rPr>
                <w:rFonts w:ascii="Arial" w:cs="Arial" w:eastAsia="Arial" w:hAnsi="Arial"/>
                <w:sz w:val="12"/>
                <w:szCs w:val="12"/>
                <w:b w:val="1"/>
                <w:bCs w:val="1"/>
                <w:color w:val="auto"/>
              </w:rPr>
              <w:t>2A. Deemed</w:t>
            </w:r>
          </w:p>
        </w:tc>
        <w:tc>
          <w:tcPr>
            <w:tcW w:w="200" w:type="dxa"/>
            <w:vAlign w:val="bottom"/>
          </w:tcPr>
          <w:p>
            <w:pPr>
              <w:spacing w:after="0"/>
              <w:rPr>
                <w:sz w:val="20"/>
                <w:szCs w:val="20"/>
                <w:color w:val="auto"/>
              </w:rPr>
            </w:pPr>
            <w:r>
              <w:rPr>
                <w:rFonts w:ascii="Arial" w:cs="Arial" w:eastAsia="Arial" w:hAnsi="Arial"/>
                <w:sz w:val="12"/>
                <w:szCs w:val="12"/>
                <w:b w:val="1"/>
                <w:bCs w:val="1"/>
                <w:color w:val="auto"/>
              </w:rPr>
              <w:t>3.</w:t>
            </w:r>
          </w:p>
        </w:tc>
        <w:tc>
          <w:tcPr>
            <w:tcW w:w="540" w:type="dxa"/>
            <w:vAlign w:val="bottom"/>
          </w:tcPr>
          <w:p>
            <w:pPr>
              <w:spacing w:after="0"/>
              <w:rPr>
                <w:sz w:val="13"/>
                <w:szCs w:val="13"/>
                <w:color w:val="auto"/>
              </w:rPr>
            </w:pPr>
          </w:p>
        </w:tc>
        <w:tc>
          <w:tcPr>
            <w:tcW w:w="20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60" w:type="dxa"/>
            <w:vAlign w:val="bottom"/>
          </w:tcPr>
          <w:p>
            <w:pPr>
              <w:ind w:left="24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6"/>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 w:type="dxa"/>
            <w:vAlign w:val="bottom"/>
          </w:tcPr>
          <w:p>
            <w:pPr>
              <w:spacing w:after="0"/>
              <w:rPr>
                <w:sz w:val="11"/>
                <w:szCs w:val="11"/>
                <w:color w:val="auto"/>
              </w:rPr>
            </w:pPr>
          </w:p>
        </w:tc>
        <w:tc>
          <w:tcPr>
            <w:tcW w:w="11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80" w:type="dxa"/>
            <w:vAlign w:val="bottom"/>
            <w:gridSpan w:val="5"/>
          </w:tcPr>
          <w:p>
            <w:pPr>
              <w:ind w:left="240"/>
              <w:spacing w:after="0" w:line="133" w:lineRule="exact"/>
              <w:rPr>
                <w:sz w:val="20"/>
                <w:szCs w:val="20"/>
                <w:color w:val="auto"/>
              </w:rPr>
            </w:pPr>
            <w:r>
              <w:rPr>
                <w:rFonts w:ascii="Arial" w:cs="Arial" w:eastAsia="Arial" w:hAnsi="Arial"/>
                <w:sz w:val="12"/>
                <w:szCs w:val="12"/>
                <w:b w:val="1"/>
                <w:bCs w:val="1"/>
                <w:color w:val="auto"/>
              </w:rPr>
              <w:t>(Month/Day/Year)  if any</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3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 or</w:t>
            </w:r>
          </w:p>
        </w:tc>
        <w:tc>
          <w:tcPr>
            <w:tcW w:w="560" w:type="dxa"/>
            <w:vAlign w:val="bottom"/>
          </w:tcPr>
          <w:p>
            <w:pPr>
              <w:spacing w:after="0"/>
              <w:rPr>
                <w:sz w:val="11"/>
                <w:szCs w:val="11"/>
                <w:color w:val="auto"/>
              </w:rPr>
            </w:pP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420" w:type="dxa"/>
            <w:vAlign w:val="bottom"/>
            <w:gridSpan w:val="6"/>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20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5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240" w:type="dxa"/>
            <w:vAlign w:val="bottom"/>
          </w:tcPr>
          <w:p>
            <w:pPr>
              <w:spacing w:after="0"/>
              <w:rPr>
                <w:sz w:val="6"/>
                <w:szCs w:val="6"/>
                <w:color w:val="auto"/>
              </w:rPr>
            </w:pPr>
          </w:p>
        </w:tc>
        <w:tc>
          <w:tcPr>
            <w:tcW w:w="5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5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gridSpan w:val="2"/>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gridSpan w:val="4"/>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2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540" w:type="dxa"/>
            <w:vAlign w:val="bottom"/>
          </w:tcPr>
          <w:p>
            <w:pPr>
              <w:spacing w:after="0"/>
              <w:rPr>
                <w:sz w:val="3"/>
                <w:szCs w:val="3"/>
                <w:color w:val="auto"/>
              </w:rPr>
            </w:pPr>
          </w:p>
        </w:tc>
        <w:tc>
          <w:tcPr>
            <w:tcW w:w="8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gridSpan w:val="2"/>
            <w:vMerge w:val="continue"/>
          </w:tcPr>
          <w:p>
            <w:pPr>
              <w:spacing w:after="0"/>
              <w:rPr>
                <w:sz w:val="3"/>
                <w:szCs w:val="3"/>
                <w:color w:val="auto"/>
              </w:rPr>
            </w:pPr>
          </w:p>
        </w:tc>
        <w:tc>
          <w:tcPr>
            <w:tcW w:w="9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Code  V</w:t>
            </w:r>
          </w:p>
        </w:tc>
        <w:tc>
          <w:tcPr>
            <w:tcW w:w="8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80" w:type="dxa"/>
            <w:vAlign w:val="bottom"/>
            <w:vMerge w:val="continue"/>
          </w:tcPr>
          <w:p>
            <w:pPr>
              <w:spacing w:after="0"/>
              <w:rPr>
                <w:sz w:val="8"/>
                <w:szCs w:val="8"/>
                <w:color w:val="auto"/>
              </w:rPr>
            </w:pPr>
          </w:p>
        </w:tc>
        <w:tc>
          <w:tcPr>
            <w:tcW w:w="4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240" w:type="dxa"/>
            <w:vAlign w:val="bottom"/>
          </w:tcPr>
          <w:p>
            <w:pPr>
              <w:spacing w:after="0"/>
              <w:rPr>
                <w:sz w:val="5"/>
                <w:szCs w:val="5"/>
                <w:color w:val="auto"/>
              </w:rPr>
            </w:pPr>
          </w:p>
        </w:tc>
        <w:tc>
          <w:tcPr>
            <w:tcW w:w="520" w:type="dxa"/>
            <w:vAlign w:val="bottom"/>
          </w:tcPr>
          <w:p>
            <w:pPr>
              <w:spacing w:after="0"/>
              <w:rPr>
                <w:sz w:val="5"/>
                <w:szCs w:val="5"/>
                <w:color w:val="auto"/>
              </w:rPr>
            </w:pPr>
          </w:p>
        </w:tc>
        <w:tc>
          <w:tcPr>
            <w:tcW w:w="1160" w:type="dxa"/>
            <w:vAlign w:val="bottom"/>
          </w:tcPr>
          <w:p>
            <w:pPr>
              <w:spacing w:after="0"/>
              <w:rPr>
                <w:sz w:val="5"/>
                <w:szCs w:val="5"/>
                <w:color w:val="auto"/>
              </w:rPr>
            </w:pPr>
          </w:p>
        </w:tc>
        <w:tc>
          <w:tcPr>
            <w:tcW w:w="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5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540" w:type="dxa"/>
            <w:vAlign w:val="bottom"/>
          </w:tcPr>
          <w:p>
            <w:pPr>
              <w:spacing w:after="0"/>
              <w:rPr>
                <w:sz w:val="5"/>
                <w:szCs w:val="5"/>
                <w:color w:val="auto"/>
              </w:rPr>
            </w:pPr>
          </w:p>
        </w:tc>
        <w:tc>
          <w:tcPr>
            <w:tcW w:w="88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5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48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560" w:type="dxa"/>
            <w:vAlign w:val="bottom"/>
            <w:gridSpan w:val="2"/>
            <w:vMerge w:val="restart"/>
          </w:tcPr>
          <w:p>
            <w:pPr>
              <w:ind w:left="340"/>
              <w:spacing w:after="0"/>
              <w:rPr>
                <w:sz w:val="20"/>
                <w:szCs w:val="20"/>
                <w:color w:val="auto"/>
              </w:rPr>
            </w:pPr>
            <w:r>
              <w:rPr>
                <w:rFonts w:ascii="Times New Roman" w:cs="Times New Roman" w:eastAsia="Times New Roman" w:hAnsi="Times New Roman"/>
                <w:sz w:val="17"/>
                <w:szCs w:val="17"/>
                <w:color w:val="0000FF"/>
              </w:rPr>
              <w:t>08/17/2022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w w:val="82"/>
              </w:rPr>
              <w:t>P</w:t>
            </w:r>
          </w:p>
        </w:tc>
        <w:tc>
          <w:tcPr>
            <w:tcW w:w="540" w:type="dxa"/>
            <w:vAlign w:val="bottom"/>
          </w:tcPr>
          <w:p>
            <w:pPr>
              <w:spacing w:after="0"/>
              <w:rPr>
                <w:sz w:val="21"/>
                <w:szCs w:val="21"/>
                <w:color w:val="auto"/>
              </w:rPr>
            </w:pP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1,000,000</w:t>
            </w:r>
          </w:p>
        </w:tc>
        <w:tc>
          <w:tcPr>
            <w:tcW w:w="4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A</w:t>
            </w:r>
          </w:p>
        </w:tc>
        <w:tc>
          <w:tcPr>
            <w:tcW w:w="800" w:type="dxa"/>
            <w:vAlign w:val="bottom"/>
            <w:gridSpan w:val="3"/>
            <w:vMerge w:val="restart"/>
          </w:tcPr>
          <w:p>
            <w:pPr>
              <w:ind w:left="80"/>
              <w:spacing w:after="0"/>
              <w:rPr>
                <w:sz w:val="20"/>
                <w:szCs w:val="20"/>
                <w:color w:val="auto"/>
              </w:rPr>
            </w:pPr>
            <w:r>
              <w:rPr>
                <w:rFonts w:ascii="Arial" w:cs="Arial" w:eastAsia="Arial" w:hAnsi="Arial"/>
                <w:sz w:val="34"/>
                <w:szCs w:val="34"/>
                <w:color w:val="000000"/>
                <w:w w:val="89"/>
                <w:vertAlign w:val="subscript"/>
              </w:rPr>
              <w:t>$</w:t>
            </w:r>
            <w:r>
              <w:rPr>
                <w:rFonts w:ascii="Times New Roman" w:cs="Times New Roman" w:eastAsia="Times New Roman" w:hAnsi="Times New Roman"/>
                <w:sz w:val="34"/>
                <w:szCs w:val="34"/>
                <w:color w:val="0000FF"/>
                <w:w w:val="89"/>
                <w:vertAlign w:val="subscript"/>
              </w:rPr>
              <w:t>4.04</w:t>
            </w:r>
            <w:r>
              <w:rPr>
                <w:rFonts w:ascii="Times New Roman" w:cs="Times New Roman" w:eastAsia="Times New Roman" w:hAnsi="Times New Roman"/>
                <w:sz w:val="11"/>
                <w:szCs w:val="11"/>
                <w:color w:val="008000"/>
                <w:w w:val="89"/>
              </w:rPr>
              <w:t>(1)(4)</w:t>
            </w:r>
          </w:p>
        </w:tc>
        <w:tc>
          <w:tcPr>
            <w:tcW w:w="1180" w:type="dxa"/>
            <w:vAlign w:val="bottom"/>
            <w:gridSpan w:val="2"/>
            <w:vMerge w:val="restart"/>
          </w:tcPr>
          <w:p>
            <w:pPr>
              <w:ind w:left="220"/>
              <w:spacing w:after="0"/>
              <w:rPr>
                <w:sz w:val="20"/>
                <w:szCs w:val="20"/>
                <w:color w:val="auto"/>
              </w:rPr>
            </w:pPr>
            <w:r>
              <w:rPr>
                <w:rFonts w:ascii="Times New Roman" w:cs="Times New Roman" w:eastAsia="Times New Roman" w:hAnsi="Times New Roman"/>
                <w:sz w:val="17"/>
                <w:szCs w:val="17"/>
                <w:color w:val="0000FF"/>
              </w:rPr>
              <w:t>7,398,250</w:t>
            </w:r>
          </w:p>
        </w:tc>
        <w:tc>
          <w:tcPr>
            <w:tcW w:w="360" w:type="dxa"/>
            <w:vAlign w:val="bottom"/>
          </w:tcPr>
          <w:p>
            <w:pPr>
              <w:spacing w:after="0"/>
              <w:rPr>
                <w:sz w:val="21"/>
                <w:szCs w:val="21"/>
                <w:color w:val="auto"/>
              </w:rPr>
            </w:pPr>
          </w:p>
        </w:tc>
        <w:tc>
          <w:tcPr>
            <w:tcW w:w="5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480" w:type="dxa"/>
            <w:vAlign w:val="bottom"/>
            <w:gridSpan w:val="4"/>
            <w:vMerge w:val="continue"/>
          </w:tcPr>
          <w:p>
            <w:pPr>
              <w:spacing w:after="0"/>
              <w:rPr>
                <w:sz w:val="15"/>
                <w:szCs w:val="15"/>
                <w:color w:val="auto"/>
              </w:rPr>
            </w:pPr>
          </w:p>
        </w:tc>
        <w:tc>
          <w:tcPr>
            <w:tcW w:w="1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5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vMerge w:val="continue"/>
          </w:tcPr>
          <w:p>
            <w:pPr>
              <w:spacing w:after="0"/>
              <w:rPr>
                <w:sz w:val="15"/>
                <w:szCs w:val="15"/>
                <w:color w:val="auto"/>
              </w:rPr>
            </w:pPr>
          </w:p>
        </w:tc>
        <w:tc>
          <w:tcPr>
            <w:tcW w:w="54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800" w:type="dxa"/>
            <w:vAlign w:val="bottom"/>
            <w:gridSpan w:val="3"/>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(5)</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116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88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48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560" w:type="dxa"/>
            <w:vAlign w:val="bottom"/>
            <w:gridSpan w:val="2"/>
            <w:vMerge w:val="restart"/>
          </w:tcPr>
          <w:p>
            <w:pPr>
              <w:ind w:left="340"/>
              <w:spacing w:after="0"/>
              <w:rPr>
                <w:sz w:val="20"/>
                <w:szCs w:val="20"/>
                <w:color w:val="auto"/>
              </w:rPr>
            </w:pPr>
            <w:r>
              <w:rPr>
                <w:rFonts w:ascii="Times New Roman" w:cs="Times New Roman" w:eastAsia="Times New Roman" w:hAnsi="Times New Roman"/>
                <w:sz w:val="17"/>
                <w:szCs w:val="17"/>
                <w:color w:val="0000FF"/>
              </w:rPr>
              <w:t>08/18/2022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w w:val="82"/>
              </w:rPr>
              <w:t>P</w:t>
            </w:r>
          </w:p>
        </w:tc>
        <w:tc>
          <w:tcPr>
            <w:tcW w:w="540" w:type="dxa"/>
            <w:vAlign w:val="bottom"/>
          </w:tcPr>
          <w:p>
            <w:pPr>
              <w:spacing w:after="0"/>
              <w:rPr>
                <w:sz w:val="21"/>
                <w:szCs w:val="21"/>
                <w:color w:val="auto"/>
              </w:rPr>
            </w:pP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1,265,549</w:t>
            </w:r>
          </w:p>
        </w:tc>
        <w:tc>
          <w:tcPr>
            <w:tcW w:w="4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A</w:t>
            </w:r>
          </w:p>
        </w:tc>
        <w:tc>
          <w:tcPr>
            <w:tcW w:w="800" w:type="dxa"/>
            <w:vAlign w:val="bottom"/>
            <w:gridSpan w:val="3"/>
            <w:vMerge w:val="restart"/>
          </w:tcPr>
          <w:p>
            <w:pPr>
              <w:ind w:left="80"/>
              <w:spacing w:after="0"/>
              <w:rPr>
                <w:sz w:val="20"/>
                <w:szCs w:val="20"/>
                <w:color w:val="auto"/>
              </w:rPr>
            </w:pPr>
            <w:r>
              <w:rPr>
                <w:rFonts w:ascii="Arial" w:cs="Arial" w:eastAsia="Arial" w:hAnsi="Arial"/>
                <w:sz w:val="34"/>
                <w:szCs w:val="34"/>
                <w:color w:val="000000"/>
                <w:w w:val="89"/>
                <w:vertAlign w:val="subscript"/>
              </w:rPr>
              <w:t>$</w:t>
            </w:r>
            <w:r>
              <w:rPr>
                <w:rFonts w:ascii="Times New Roman" w:cs="Times New Roman" w:eastAsia="Times New Roman" w:hAnsi="Times New Roman"/>
                <w:sz w:val="34"/>
                <w:szCs w:val="34"/>
                <w:color w:val="0000FF"/>
                <w:w w:val="89"/>
                <w:vertAlign w:val="subscript"/>
              </w:rPr>
              <w:t>4.31</w:t>
            </w:r>
            <w:r>
              <w:rPr>
                <w:rFonts w:ascii="Times New Roman" w:cs="Times New Roman" w:eastAsia="Times New Roman" w:hAnsi="Times New Roman"/>
                <w:sz w:val="11"/>
                <w:szCs w:val="11"/>
                <w:color w:val="008000"/>
                <w:w w:val="89"/>
              </w:rPr>
              <w:t>(2)(4)</w:t>
            </w:r>
          </w:p>
        </w:tc>
        <w:tc>
          <w:tcPr>
            <w:tcW w:w="1180" w:type="dxa"/>
            <w:vAlign w:val="bottom"/>
            <w:gridSpan w:val="2"/>
            <w:vMerge w:val="restart"/>
          </w:tcPr>
          <w:p>
            <w:pPr>
              <w:ind w:left="220"/>
              <w:spacing w:after="0"/>
              <w:rPr>
                <w:sz w:val="20"/>
                <w:szCs w:val="20"/>
                <w:color w:val="auto"/>
              </w:rPr>
            </w:pPr>
            <w:r>
              <w:rPr>
                <w:rFonts w:ascii="Times New Roman" w:cs="Times New Roman" w:eastAsia="Times New Roman" w:hAnsi="Times New Roman"/>
                <w:sz w:val="17"/>
                <w:szCs w:val="17"/>
                <w:color w:val="0000FF"/>
              </w:rPr>
              <w:t>8,663,799</w:t>
            </w:r>
          </w:p>
        </w:tc>
        <w:tc>
          <w:tcPr>
            <w:tcW w:w="360" w:type="dxa"/>
            <w:vAlign w:val="bottom"/>
          </w:tcPr>
          <w:p>
            <w:pPr>
              <w:spacing w:after="0"/>
              <w:rPr>
                <w:sz w:val="21"/>
                <w:szCs w:val="21"/>
                <w:color w:val="auto"/>
              </w:rPr>
            </w:pPr>
          </w:p>
        </w:tc>
        <w:tc>
          <w:tcPr>
            <w:tcW w:w="5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480" w:type="dxa"/>
            <w:vAlign w:val="bottom"/>
            <w:gridSpan w:val="4"/>
            <w:vMerge w:val="continue"/>
          </w:tcPr>
          <w:p>
            <w:pPr>
              <w:spacing w:after="0"/>
              <w:rPr>
                <w:sz w:val="15"/>
                <w:szCs w:val="15"/>
                <w:color w:val="auto"/>
              </w:rPr>
            </w:pPr>
          </w:p>
        </w:tc>
        <w:tc>
          <w:tcPr>
            <w:tcW w:w="1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5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vMerge w:val="continue"/>
          </w:tcPr>
          <w:p>
            <w:pPr>
              <w:spacing w:after="0"/>
              <w:rPr>
                <w:sz w:val="15"/>
                <w:szCs w:val="15"/>
                <w:color w:val="auto"/>
              </w:rPr>
            </w:pPr>
          </w:p>
        </w:tc>
        <w:tc>
          <w:tcPr>
            <w:tcW w:w="54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800" w:type="dxa"/>
            <w:vAlign w:val="bottom"/>
            <w:gridSpan w:val="3"/>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(5)</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116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88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48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560" w:type="dxa"/>
            <w:vAlign w:val="bottom"/>
            <w:gridSpan w:val="2"/>
            <w:vMerge w:val="restart"/>
          </w:tcPr>
          <w:p>
            <w:pPr>
              <w:ind w:left="340"/>
              <w:spacing w:after="0"/>
              <w:rPr>
                <w:sz w:val="20"/>
                <w:szCs w:val="20"/>
                <w:color w:val="auto"/>
              </w:rPr>
            </w:pPr>
            <w:r>
              <w:rPr>
                <w:rFonts w:ascii="Times New Roman" w:cs="Times New Roman" w:eastAsia="Times New Roman" w:hAnsi="Times New Roman"/>
                <w:sz w:val="17"/>
                <w:szCs w:val="17"/>
                <w:color w:val="0000FF"/>
              </w:rPr>
              <w:t>08/19/2022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w w:val="82"/>
              </w:rPr>
              <w:t>P</w:t>
            </w:r>
          </w:p>
        </w:tc>
        <w:tc>
          <w:tcPr>
            <w:tcW w:w="540" w:type="dxa"/>
            <w:vAlign w:val="bottom"/>
          </w:tcPr>
          <w:p>
            <w:pPr>
              <w:spacing w:after="0"/>
              <w:rPr>
                <w:sz w:val="21"/>
                <w:szCs w:val="21"/>
                <w:color w:val="auto"/>
              </w:rPr>
            </w:pP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584,451</w:t>
            </w:r>
          </w:p>
        </w:tc>
        <w:tc>
          <w:tcPr>
            <w:tcW w:w="4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A</w:t>
            </w:r>
          </w:p>
        </w:tc>
        <w:tc>
          <w:tcPr>
            <w:tcW w:w="800" w:type="dxa"/>
            <w:vAlign w:val="bottom"/>
            <w:gridSpan w:val="3"/>
            <w:vMerge w:val="restart"/>
          </w:tcPr>
          <w:p>
            <w:pPr>
              <w:ind w:left="80"/>
              <w:spacing w:after="0"/>
              <w:rPr>
                <w:sz w:val="20"/>
                <w:szCs w:val="20"/>
                <w:color w:val="auto"/>
              </w:rPr>
            </w:pPr>
            <w:r>
              <w:rPr>
                <w:rFonts w:ascii="Arial" w:cs="Arial" w:eastAsia="Arial" w:hAnsi="Arial"/>
                <w:sz w:val="34"/>
                <w:szCs w:val="34"/>
                <w:color w:val="000000"/>
                <w:w w:val="89"/>
                <w:vertAlign w:val="subscript"/>
              </w:rPr>
              <w:t>$</w:t>
            </w:r>
            <w:r>
              <w:rPr>
                <w:rFonts w:ascii="Times New Roman" w:cs="Times New Roman" w:eastAsia="Times New Roman" w:hAnsi="Times New Roman"/>
                <w:sz w:val="34"/>
                <w:szCs w:val="34"/>
                <w:color w:val="0000FF"/>
                <w:w w:val="89"/>
                <w:vertAlign w:val="subscript"/>
              </w:rPr>
              <w:t>4.62</w:t>
            </w:r>
            <w:r>
              <w:rPr>
                <w:rFonts w:ascii="Times New Roman" w:cs="Times New Roman" w:eastAsia="Times New Roman" w:hAnsi="Times New Roman"/>
                <w:sz w:val="11"/>
                <w:szCs w:val="11"/>
                <w:color w:val="008000"/>
                <w:w w:val="89"/>
              </w:rPr>
              <w:t>(3)(4)</w:t>
            </w:r>
          </w:p>
        </w:tc>
        <w:tc>
          <w:tcPr>
            <w:tcW w:w="1180" w:type="dxa"/>
            <w:vAlign w:val="bottom"/>
            <w:gridSpan w:val="2"/>
            <w:vMerge w:val="restart"/>
          </w:tcPr>
          <w:p>
            <w:pPr>
              <w:ind w:left="220"/>
              <w:spacing w:after="0"/>
              <w:rPr>
                <w:sz w:val="20"/>
                <w:szCs w:val="20"/>
                <w:color w:val="auto"/>
              </w:rPr>
            </w:pPr>
            <w:r>
              <w:rPr>
                <w:rFonts w:ascii="Times New Roman" w:cs="Times New Roman" w:eastAsia="Times New Roman" w:hAnsi="Times New Roman"/>
                <w:sz w:val="17"/>
                <w:szCs w:val="17"/>
                <w:color w:val="0000FF"/>
              </w:rPr>
              <w:t>9,248,250</w:t>
            </w:r>
          </w:p>
        </w:tc>
        <w:tc>
          <w:tcPr>
            <w:tcW w:w="360" w:type="dxa"/>
            <w:vAlign w:val="bottom"/>
          </w:tcPr>
          <w:p>
            <w:pPr>
              <w:spacing w:after="0"/>
              <w:rPr>
                <w:sz w:val="21"/>
                <w:szCs w:val="21"/>
                <w:color w:val="auto"/>
              </w:rPr>
            </w:pPr>
          </w:p>
        </w:tc>
        <w:tc>
          <w:tcPr>
            <w:tcW w:w="5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480" w:type="dxa"/>
            <w:vAlign w:val="bottom"/>
            <w:gridSpan w:val="4"/>
            <w:vMerge w:val="continue"/>
          </w:tcPr>
          <w:p>
            <w:pPr>
              <w:spacing w:after="0"/>
              <w:rPr>
                <w:sz w:val="15"/>
                <w:szCs w:val="15"/>
                <w:color w:val="auto"/>
              </w:rPr>
            </w:pPr>
          </w:p>
        </w:tc>
        <w:tc>
          <w:tcPr>
            <w:tcW w:w="1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5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vMerge w:val="continue"/>
          </w:tcPr>
          <w:p>
            <w:pPr>
              <w:spacing w:after="0"/>
              <w:rPr>
                <w:sz w:val="15"/>
                <w:szCs w:val="15"/>
                <w:color w:val="auto"/>
              </w:rPr>
            </w:pPr>
          </w:p>
        </w:tc>
        <w:tc>
          <w:tcPr>
            <w:tcW w:w="54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800" w:type="dxa"/>
            <w:vAlign w:val="bottom"/>
            <w:gridSpan w:val="3"/>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92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(5)</w:t>
            </w:r>
          </w:p>
        </w:tc>
        <w:tc>
          <w:tcPr>
            <w:tcW w:w="0" w:type="dxa"/>
            <w:vAlign w:val="bottom"/>
          </w:tcPr>
          <w:p>
            <w:pPr>
              <w:spacing w:after="0"/>
              <w:rPr>
                <w:sz w:val="1"/>
                <w:szCs w:val="1"/>
                <w:color w:val="auto"/>
              </w:rPr>
            </w:pPr>
          </w:p>
        </w:tc>
      </w:tr>
      <w:tr>
        <w:trPr>
          <w:trHeight w:val="153"/>
        </w:trPr>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116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1060" w:type="dxa"/>
            <w:vAlign w:val="bottom"/>
            <w:tcBorders>
              <w:bottom w:val="single" w:sz="8" w:color="2C2C2C"/>
            </w:tcBorders>
          </w:tcPr>
          <w:p>
            <w:pPr>
              <w:spacing w:after="0"/>
              <w:rPr>
                <w:sz w:val="13"/>
                <w:szCs w:val="13"/>
                <w:color w:val="auto"/>
              </w:rPr>
            </w:pPr>
          </w:p>
        </w:tc>
        <w:tc>
          <w:tcPr>
            <w:tcW w:w="50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54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540" w:type="dxa"/>
            <w:vAlign w:val="bottom"/>
            <w:tcBorders>
              <w:bottom w:val="single" w:sz="8" w:color="2C2C2C"/>
            </w:tcBorders>
          </w:tcPr>
          <w:p>
            <w:pPr>
              <w:spacing w:after="0"/>
              <w:rPr>
                <w:sz w:val="13"/>
                <w:szCs w:val="13"/>
                <w:color w:val="auto"/>
              </w:rPr>
            </w:pPr>
          </w:p>
        </w:tc>
        <w:tc>
          <w:tcPr>
            <w:tcW w:w="88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740" w:type="dxa"/>
            <w:vAlign w:val="bottom"/>
            <w:gridSpan w:val="18"/>
          </w:tcPr>
          <w:p>
            <w:pPr>
              <w:ind w:left="9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220" w:type="dxa"/>
            <w:vAlign w:val="bottom"/>
            <w:gridSpan w:val="13"/>
          </w:tcPr>
          <w:p>
            <w:pPr>
              <w:ind w:left="4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142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24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520" w:type="dxa"/>
            <w:vAlign w:val="bottom"/>
          </w:tcPr>
          <w:p>
            <w:pPr>
              <w:spacing w:after="0"/>
              <w:rPr>
                <w:sz w:val="15"/>
                <w:szCs w:val="15"/>
                <w:color w:val="auto"/>
              </w:rPr>
            </w:pPr>
          </w:p>
        </w:tc>
        <w:tc>
          <w:tcPr>
            <w:tcW w:w="1220" w:type="dxa"/>
            <w:vAlign w:val="bottom"/>
            <w:gridSpan w:val="2"/>
          </w:tcPr>
          <w:p>
            <w:pPr>
              <w:ind w:left="100"/>
              <w:spacing w:after="0"/>
              <w:rPr>
                <w:sz w:val="20"/>
                <w:szCs w:val="20"/>
                <w:color w:val="auto"/>
              </w:rPr>
            </w:pPr>
            <w:r>
              <w:rPr>
                <w:rFonts w:ascii="Arial" w:cs="Arial" w:eastAsia="Arial" w:hAnsi="Arial"/>
                <w:sz w:val="12"/>
                <w:szCs w:val="12"/>
                <w:b w:val="1"/>
                <w:bCs w:val="1"/>
                <w:color w:val="auto"/>
              </w:rPr>
              <w:t>3. Transaction</w:t>
            </w:r>
          </w:p>
        </w:tc>
        <w:tc>
          <w:tcPr>
            <w:tcW w:w="1060" w:type="dxa"/>
            <w:vAlign w:val="bottom"/>
          </w:tcPr>
          <w:p>
            <w:pPr>
              <w:spacing w:after="0"/>
              <w:rPr>
                <w:sz w:val="20"/>
                <w:szCs w:val="20"/>
                <w:color w:val="auto"/>
              </w:rPr>
            </w:pPr>
            <w:r>
              <w:rPr>
                <w:rFonts w:ascii="Arial" w:cs="Arial" w:eastAsia="Arial" w:hAnsi="Arial"/>
                <w:sz w:val="12"/>
                <w:szCs w:val="12"/>
                <w:b w:val="1"/>
                <w:bCs w:val="1"/>
                <w:color w:val="auto"/>
              </w:rPr>
              <w:t>3A. Deemed</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2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120" w:type="dxa"/>
            <w:vAlign w:val="bottom"/>
            <w:gridSpan w:val="3"/>
          </w:tcPr>
          <w:p>
            <w:pPr>
              <w:ind w:left="12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02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2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060" w:type="dxa"/>
            <w:vAlign w:val="bottom"/>
          </w:tcPr>
          <w:p>
            <w:pPr>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14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6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2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tcPr>
          <w:p>
            <w:pPr>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60" w:type="dxa"/>
            <w:vAlign w:val="bottom"/>
          </w:tcPr>
          <w:p>
            <w:pPr>
              <w:spacing w:after="0"/>
              <w:rPr>
                <w:sz w:val="11"/>
                <w:szCs w:val="11"/>
                <w:color w:val="auto"/>
              </w:rPr>
            </w:pP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60" w:type="dxa"/>
            <w:vAlign w:val="bottom"/>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10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Acquired</w:t>
            </w: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36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Security (Instr.</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Following</w:t>
            </w:r>
          </w:p>
        </w:tc>
        <w:tc>
          <w:tcPr>
            <w:tcW w:w="36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2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60" w:type="dxa"/>
            <w:vAlign w:val="bottom"/>
          </w:tcPr>
          <w:p>
            <w:pPr>
              <w:spacing w:after="0"/>
              <w:rPr>
                <w:sz w:val="3"/>
                <w:szCs w:val="3"/>
                <w:color w:val="auto"/>
              </w:rPr>
            </w:pPr>
          </w:p>
        </w:tc>
        <w:tc>
          <w:tcPr>
            <w:tcW w:w="3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88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8"/>
              </w:rPr>
              <w:t>Expiration</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gridSpan w:val="3"/>
          </w:tcPr>
          <w:p>
            <w:pPr>
              <w:ind w:left="80"/>
              <w:spacing w:after="0"/>
              <w:rPr>
                <w:sz w:val="20"/>
                <w:szCs w:val="20"/>
                <w:color w:val="auto"/>
              </w:rPr>
            </w:pPr>
            <w:r>
              <w:rPr>
                <w:rFonts w:ascii="Arial" w:cs="Arial" w:eastAsia="Arial" w:hAnsi="Arial"/>
                <w:sz w:val="12"/>
                <w:szCs w:val="12"/>
                <w:b w:val="1"/>
                <w:bCs w:val="1"/>
                <w:color w:val="auto"/>
              </w:rPr>
              <w:t>(A)   (D)</w:t>
            </w:r>
          </w:p>
        </w:tc>
        <w:tc>
          <w:tcPr>
            <w:tcW w:w="1420" w:type="dxa"/>
            <w:vAlign w:val="bottom"/>
            <w:gridSpan w:val="2"/>
          </w:tcPr>
          <w:p>
            <w:pPr>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gridSpan w:val="2"/>
          </w:tcPr>
          <w:p>
            <w:pPr>
              <w:spacing w:after="0"/>
              <w:rPr>
                <w:sz w:val="7"/>
                <w:szCs w:val="7"/>
                <w:color w:val="auto"/>
              </w:rPr>
            </w:pPr>
          </w:p>
        </w:tc>
        <w:tc>
          <w:tcPr>
            <w:tcW w:w="1680" w:type="dxa"/>
            <w:vAlign w:val="bottom"/>
            <w:tcBorders>
              <w:bottom w:val="single" w:sz="8" w:color="2C2C2C"/>
            </w:tcBorders>
            <w:gridSpan w:val="2"/>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06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2700" w:type="dxa"/>
            <w:vAlign w:val="bottom"/>
            <w:tcBorders>
              <w:top w:val="single" w:sz="8" w:color="2C2C2C"/>
            </w:tcBorders>
            <w:gridSpan w:val="6"/>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060" w:type="dxa"/>
            <w:vAlign w:val="bottom"/>
            <w:tcBorders>
              <w:top w:val="single" w:sz="8" w:color="2C2C2C"/>
            </w:tcBorders>
          </w:tcPr>
          <w:p>
            <w:pPr>
              <w:spacing w:after="0"/>
              <w:rPr>
                <w:sz w:val="20"/>
                <w:szCs w:val="20"/>
                <w:color w:val="auto"/>
              </w:rPr>
            </w:pPr>
          </w:p>
        </w:tc>
        <w:tc>
          <w:tcPr>
            <w:tcW w:w="50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3"/>
          </w:tcPr>
          <w:p>
            <w:pPr>
              <w:spacing w:after="0" w:line="227" w:lineRule="exact"/>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Elia Marc</w:t>
              </w:r>
            </w:hyperlink>
          </w:p>
        </w:tc>
        <w:tc>
          <w:tcPr>
            <w:tcW w:w="1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240" w:type="dxa"/>
            <w:vAlign w:val="bottom"/>
            <w:tcBorders>
              <w:top w:val="single" w:sz="8" w:color="0000EE"/>
              <w:bottom w:val="single" w:sz="8" w:color="9A9A9A"/>
            </w:tcBorders>
          </w:tcPr>
          <w:p>
            <w:pPr>
              <w:spacing w:after="0"/>
              <w:rPr>
                <w:sz w:val="15"/>
                <w:szCs w:val="15"/>
                <w:color w:val="auto"/>
              </w:rPr>
            </w:pPr>
          </w:p>
        </w:tc>
        <w:tc>
          <w:tcPr>
            <w:tcW w:w="520" w:type="dxa"/>
            <w:vAlign w:val="bottom"/>
            <w:tcBorders>
              <w:bottom w:val="single" w:sz="8" w:color="9A9A9A"/>
            </w:tcBorders>
          </w:tcPr>
          <w:p>
            <w:pPr>
              <w:spacing w:after="0"/>
              <w:rPr>
                <w:sz w:val="15"/>
                <w:szCs w:val="15"/>
                <w:color w:val="auto"/>
              </w:rPr>
            </w:pPr>
          </w:p>
        </w:tc>
        <w:tc>
          <w:tcPr>
            <w:tcW w:w="116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06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2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060" w:type="dxa"/>
            <w:vAlign w:val="bottom"/>
          </w:tcPr>
          <w:p>
            <w:pPr>
              <w:ind w:left="20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6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C/O ADAGIO THERAPEUTICS, INC.</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1601 TRAPELO ROAD, SUITE 178</w:t>
            </w:r>
          </w:p>
        </w:tc>
        <w:tc>
          <w:tcPr>
            <w:tcW w:w="10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2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WALTHAM</w:t>
            </w: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MA</w:t>
            </w:r>
          </w:p>
        </w:tc>
        <w:tc>
          <w:tcPr>
            <w:tcW w:w="106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02451</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2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060" w:type="dxa"/>
            <w:vAlign w:val="bottom"/>
          </w:tcPr>
          <w:p>
            <w:pPr>
              <w:ind w:left="200"/>
              <w:spacing w:after="0"/>
              <w:rPr>
                <w:sz w:val="20"/>
                <w:szCs w:val="20"/>
                <w:color w:val="auto"/>
              </w:rPr>
            </w:pPr>
            <w:r>
              <w:rPr>
                <w:rFonts w:ascii="Arial" w:cs="Arial" w:eastAsia="Arial" w:hAnsi="Arial"/>
                <w:sz w:val="13"/>
                <w:szCs w:val="13"/>
                <w:color w:val="auto"/>
              </w:rPr>
              <w:t>(Zip)</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gridSpan w:val="2"/>
          </w:tcPr>
          <w:p>
            <w:pPr>
              <w:spacing w:after="0"/>
              <w:rPr>
                <w:sz w:val="7"/>
                <w:szCs w:val="7"/>
                <w:color w:val="auto"/>
              </w:rPr>
            </w:pPr>
          </w:p>
        </w:tc>
        <w:tc>
          <w:tcPr>
            <w:tcW w:w="1680" w:type="dxa"/>
            <w:vAlign w:val="bottom"/>
            <w:tcBorders>
              <w:bottom w:val="single" w:sz="8" w:color="2C2C2C"/>
            </w:tcBorders>
            <w:gridSpan w:val="2"/>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06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200" w:type="dxa"/>
            <w:vAlign w:val="bottom"/>
          </w:tcPr>
          <w:p>
            <w:pPr>
              <w:spacing w:after="0"/>
              <w:rPr>
                <w:sz w:val="7"/>
                <w:szCs w:val="7"/>
                <w:color w:val="auto"/>
              </w:rPr>
            </w:pPr>
          </w:p>
        </w:tc>
        <w:tc>
          <w:tcPr>
            <w:tcW w:w="540" w:type="dxa"/>
            <w:vAlign w:val="bottom"/>
          </w:tcPr>
          <w:p>
            <w:pPr>
              <w:spacing w:after="0"/>
              <w:rPr>
                <w:sz w:val="7"/>
                <w:szCs w:val="7"/>
                <w:color w:val="auto"/>
              </w:rPr>
            </w:pPr>
          </w:p>
        </w:tc>
        <w:tc>
          <w:tcPr>
            <w:tcW w:w="8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520" w:type="dxa"/>
            <w:vAlign w:val="bottom"/>
          </w:tcPr>
          <w:p>
            <w:pPr>
              <w:spacing w:after="0"/>
              <w:rPr>
                <w:sz w:val="7"/>
                <w:szCs w:val="7"/>
                <w:color w:val="auto"/>
              </w:rPr>
            </w:pPr>
          </w:p>
        </w:tc>
        <w:tc>
          <w:tcPr>
            <w:tcW w:w="660" w:type="dxa"/>
            <w:vAlign w:val="bottom"/>
          </w:tcPr>
          <w:p>
            <w:pPr>
              <w:spacing w:after="0"/>
              <w:rPr>
                <w:sz w:val="7"/>
                <w:szCs w:val="7"/>
                <w:color w:val="auto"/>
              </w:rPr>
            </w:pPr>
          </w:p>
        </w:tc>
        <w:tc>
          <w:tcPr>
            <w:tcW w:w="3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70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0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0" w:type="dxa"/>
            <w:vAlign w:val="bottom"/>
            <w:gridSpan w:val="5"/>
          </w:tcPr>
          <w:p>
            <w:pPr>
              <w:spacing w:after="0" w:line="22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M28 Capital Management LP</w:t>
              </w:r>
            </w:hyperlink>
          </w:p>
        </w:tc>
        <w:tc>
          <w:tcPr>
            <w:tcW w:w="10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240" w:type="dxa"/>
            <w:vAlign w:val="bottom"/>
            <w:tcBorders>
              <w:top w:val="single" w:sz="8" w:color="0000EE"/>
              <w:bottom w:val="single" w:sz="8" w:color="9A9A9A"/>
            </w:tcBorders>
          </w:tcPr>
          <w:p>
            <w:pPr>
              <w:spacing w:after="0"/>
              <w:rPr>
                <w:sz w:val="15"/>
                <w:szCs w:val="15"/>
                <w:color w:val="auto"/>
              </w:rPr>
            </w:pPr>
          </w:p>
        </w:tc>
        <w:tc>
          <w:tcPr>
            <w:tcW w:w="520" w:type="dxa"/>
            <w:vAlign w:val="bottom"/>
            <w:tcBorders>
              <w:top w:val="single" w:sz="8" w:color="0000EE"/>
              <w:bottom w:val="single" w:sz="8" w:color="9A9A9A"/>
            </w:tcBorders>
          </w:tcPr>
          <w:p>
            <w:pPr>
              <w:spacing w:after="0"/>
              <w:rPr>
                <w:sz w:val="15"/>
                <w:szCs w:val="15"/>
                <w:color w:val="auto"/>
              </w:rPr>
            </w:pPr>
          </w:p>
        </w:tc>
        <w:tc>
          <w:tcPr>
            <w:tcW w:w="1160" w:type="dxa"/>
            <w:vAlign w:val="bottom"/>
            <w:tcBorders>
              <w:top w:val="single" w:sz="8" w:color="0000EE"/>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06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2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060" w:type="dxa"/>
            <w:vAlign w:val="bottom"/>
          </w:tcPr>
          <w:p>
            <w:pPr>
              <w:ind w:left="20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700 CANAL STREET, 2ND FLOOR</w:t>
            </w:r>
          </w:p>
        </w:tc>
        <w:tc>
          <w:tcPr>
            <w:tcW w:w="10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240" w:type="dxa"/>
            <w:vAlign w:val="bottom"/>
            <w:tcBorders>
              <w:bottom w:val="single" w:sz="8" w:color="9A9A9A"/>
            </w:tcBorders>
          </w:tcPr>
          <w:p>
            <w:pPr>
              <w:spacing w:after="0"/>
              <w:rPr>
                <w:sz w:val="18"/>
                <w:szCs w:val="18"/>
                <w:color w:val="auto"/>
              </w:rPr>
            </w:pPr>
          </w:p>
        </w:tc>
        <w:tc>
          <w:tcPr>
            <w:tcW w:w="520" w:type="dxa"/>
            <w:vAlign w:val="bottom"/>
            <w:tcBorders>
              <w:bottom w:val="single" w:sz="8" w:color="9A9A9A"/>
            </w:tcBorders>
          </w:tcPr>
          <w:p>
            <w:pPr>
              <w:spacing w:after="0"/>
              <w:rPr>
                <w:sz w:val="18"/>
                <w:szCs w:val="18"/>
                <w:color w:val="auto"/>
              </w:rPr>
            </w:pPr>
          </w:p>
        </w:tc>
        <w:tc>
          <w:tcPr>
            <w:tcW w:w="116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1060" w:type="dxa"/>
            <w:vAlign w:val="bottom"/>
            <w:tcBorders>
              <w:bottom w:val="single" w:sz="8" w:color="9A9A9A"/>
            </w:tcBorders>
          </w:tcPr>
          <w:p>
            <w:pPr>
              <w:spacing w:after="0"/>
              <w:rPr>
                <w:sz w:val="18"/>
                <w:szCs w:val="18"/>
                <w:color w:val="auto"/>
              </w:rPr>
            </w:pPr>
          </w:p>
        </w:tc>
        <w:tc>
          <w:tcPr>
            <w:tcW w:w="5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2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STAMFORD</w:t>
            </w: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CT</w:t>
            </w:r>
          </w:p>
        </w:tc>
        <w:tc>
          <w:tcPr>
            <w:tcW w:w="106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06902</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2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060" w:type="dxa"/>
            <w:vAlign w:val="bottom"/>
          </w:tcPr>
          <w:p>
            <w:pPr>
              <w:ind w:left="200"/>
              <w:spacing w:after="0"/>
              <w:rPr>
                <w:sz w:val="20"/>
                <w:szCs w:val="20"/>
                <w:color w:val="auto"/>
              </w:rPr>
            </w:pPr>
            <w:r>
              <w:rPr>
                <w:rFonts w:ascii="Arial" w:cs="Arial" w:eastAsia="Arial" w:hAnsi="Arial"/>
                <w:sz w:val="13"/>
                <w:szCs w:val="13"/>
                <w:color w:val="auto"/>
              </w:rPr>
              <w:t>(Zip)</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-5183505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11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008000"/>
        </w:rPr>
        <w:t>1. The price in Column 4 is a weighted average purchase price. The prices actually paid ranged from $3.96 to $4.15.</w:t>
      </w:r>
    </w:p>
    <w:p>
      <w:pPr>
        <w:sectPr>
          <w:pgSz w:w="11900" w:h="16838" w:orient="portrait"/>
          <w:cols w:equalWidth="0" w:num="1">
            <w:col w:w="11080"/>
          </w:cols>
          <w:pgMar w:left="460" w:top="219" w:right="359" w:bottom="0" w:gutter="0" w:footer="0" w:header="0"/>
          <w:type w:val="continuous"/>
        </w:sectPr>
      </w:pPr>
    </w:p>
    <w:bookmarkStart w:id="1" w:name="page2"/>
    <w:bookmarkEnd w:id="1"/>
    <w:p>
      <w:pPr>
        <w:ind w:left="140" w:hanging="133"/>
        <w:spacing w:after="0"/>
        <w:tabs>
          <w:tab w:leader="none" w:pos="1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in Column 4 is a weighted average purchase price. The prices actually paid ranged from $3.90 to $4.50.</w:t>
      </w:r>
    </w:p>
    <w:p>
      <w:pPr>
        <w:spacing w:after="0" w:line="50" w:lineRule="exact"/>
        <w:rPr>
          <w:rFonts w:ascii="Times New Roman" w:cs="Times New Roman" w:eastAsia="Times New Roman" w:hAnsi="Times New Roman"/>
          <w:sz w:val="13"/>
          <w:szCs w:val="13"/>
          <w:color w:val="008000"/>
        </w:rPr>
      </w:pPr>
    </w:p>
    <w:p>
      <w:pPr>
        <w:ind w:left="140" w:hanging="133"/>
        <w:spacing w:after="0"/>
        <w:tabs>
          <w:tab w:leader="none" w:pos="1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in Column 4 is a weighted average purchase price. The prices actually paid ranged from $4.33 to $4.70.</w:t>
      </w:r>
    </w:p>
    <w:p>
      <w:pPr>
        <w:spacing w:after="0" w:line="50" w:lineRule="exact"/>
        <w:rPr>
          <w:rFonts w:ascii="Times New Roman" w:cs="Times New Roman" w:eastAsia="Times New Roman" w:hAnsi="Times New Roman"/>
          <w:sz w:val="13"/>
          <w:szCs w:val="13"/>
          <w:color w:val="008000"/>
        </w:rPr>
      </w:pPr>
    </w:p>
    <w:p>
      <w:pPr>
        <w:ind w:right="120" w:firstLine="7"/>
        <w:spacing w:after="0" w:line="272"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undertakes to provide upon request by the SEC staff, the issuer or a security holder of the issuer, full information regarding the number of shares purchased at each separate price within the range.</w:t>
      </w:r>
    </w:p>
    <w:p>
      <w:pPr>
        <w:spacing w:after="0" w:line="7" w:lineRule="exact"/>
        <w:rPr>
          <w:rFonts w:ascii="Times New Roman" w:cs="Times New Roman" w:eastAsia="Times New Roman" w:hAnsi="Times New Roman"/>
          <w:sz w:val="13"/>
          <w:szCs w:val="13"/>
          <w:color w:val="008000"/>
        </w:rPr>
      </w:pPr>
    </w:p>
    <w:p>
      <w:pPr>
        <w:ind w:firstLine="7"/>
        <w:spacing w:after="0" w:line="247"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Form 4 is filed by M28 Capital Management LP ("M28 Capital Management") and Marc Elia ("Mr. Elia") with respect to securities held by certain funds and accounts for which M28 Capital Management serves as investment manager. Mr. Elia is the Chief Investment Officer of M28 Capital Management and the Managing Member of M28 Capital Management GP LLC, the general partner of M28 Capital Management. Mr. Elia also serves on the Board of Directors of the Issuer. The Reporting Persons expressly disclaim beneficial ownership of the securities reported herein except to the extent of its or his pecuniary interest therein, if any.</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6540" w:type="dxa"/>
        <w:tblCellMar>
          <w:top w:w="0" w:type="dxa"/>
          <w:left w:w="0" w:type="dxa"/>
          <w:bottom w:w="0" w:type="dxa"/>
          <w:right w:w="0" w:type="dxa"/>
        </w:tblCellMar>
      </w:tblPr>
      <w:tr>
        <w:trPr>
          <w:trHeight w:val="195"/>
        </w:trPr>
        <w:tc>
          <w:tcPr>
            <w:tcW w:w="20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7"/>
                <w:szCs w:val="17"/>
                <w:color w:val="0000FF"/>
              </w:rPr>
              <w:t>/s/ Jill Andersen attorney-in-</w:t>
            </w:r>
          </w:p>
        </w:tc>
        <w:tc>
          <w:tcPr>
            <w:tcW w:w="160" w:type="dxa"/>
            <w:vAlign w:val="bottom"/>
            <w:gridSpan w:val="2"/>
          </w:tcPr>
          <w:p>
            <w:pPr>
              <w:spacing w:after="0"/>
              <w:rPr>
                <w:sz w:val="17"/>
                <w:szCs w:val="17"/>
                <w:color w:val="auto"/>
              </w:rPr>
            </w:pPr>
          </w:p>
        </w:tc>
        <w:tc>
          <w:tcPr>
            <w:tcW w:w="84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0000FF"/>
              </w:rPr>
              <w:t>08/19/2022</w:t>
            </w:r>
          </w:p>
        </w:tc>
        <w:tc>
          <w:tcPr>
            <w:tcW w:w="0" w:type="dxa"/>
            <w:vAlign w:val="bottom"/>
          </w:tcPr>
          <w:p>
            <w:pPr>
              <w:spacing w:after="0"/>
              <w:rPr>
                <w:sz w:val="1"/>
                <w:szCs w:val="1"/>
                <w:color w:val="auto"/>
              </w:rPr>
            </w:pPr>
          </w:p>
        </w:tc>
      </w:tr>
      <w:tr>
        <w:trPr>
          <w:trHeight w:val="87"/>
        </w:trPr>
        <w:tc>
          <w:tcPr>
            <w:tcW w:w="2160" w:type="dxa"/>
            <w:vAlign w:val="bottom"/>
            <w:gridSpan w:val="5"/>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 for Marc Elia</w:t>
            </w:r>
          </w:p>
        </w:tc>
        <w:tc>
          <w:tcPr>
            <w:tcW w:w="8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60" w:type="dxa"/>
            <w:vAlign w:val="bottom"/>
            <w:gridSpan w:val="5"/>
            <w:vMerge w:val="continue"/>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2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210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7"/>
                <w:szCs w:val="17"/>
                <w:color w:val="0000FF"/>
              </w:rPr>
              <w:t>M28 Capital Management LP,</w:t>
            </w:r>
          </w:p>
        </w:tc>
        <w:tc>
          <w:tcPr>
            <w:tcW w:w="60" w:type="dxa"/>
            <w:vAlign w:val="bottom"/>
          </w:tcPr>
          <w:p>
            <w:pPr>
              <w:spacing w:after="0"/>
              <w:rPr>
                <w:sz w:val="21"/>
                <w:szCs w:val="21"/>
                <w:color w:val="auto"/>
              </w:rPr>
            </w:pPr>
          </w:p>
        </w:tc>
        <w:tc>
          <w:tcPr>
            <w:tcW w:w="84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0000FF"/>
              </w:rPr>
              <w:t>08/19/2022</w:t>
            </w:r>
          </w:p>
        </w:tc>
        <w:tc>
          <w:tcPr>
            <w:tcW w:w="0" w:type="dxa"/>
            <w:vAlign w:val="bottom"/>
          </w:tcPr>
          <w:p>
            <w:pPr>
              <w:spacing w:after="0"/>
              <w:rPr>
                <w:sz w:val="1"/>
                <w:szCs w:val="1"/>
                <w:color w:val="auto"/>
              </w:rPr>
            </w:pPr>
          </w:p>
        </w:tc>
      </w:tr>
      <w:tr>
        <w:trPr>
          <w:trHeight w:val="87"/>
        </w:trPr>
        <w:tc>
          <w:tcPr>
            <w:tcW w:w="2160" w:type="dxa"/>
            <w:vAlign w:val="bottom"/>
            <w:gridSpan w:val="5"/>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By: /s/ Chris Taliercio</w:t>
            </w:r>
          </w:p>
        </w:tc>
        <w:tc>
          <w:tcPr>
            <w:tcW w:w="8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60" w:type="dxa"/>
            <w:vAlign w:val="bottom"/>
            <w:gridSpan w:val="5"/>
            <w:vMerge w:val="continue"/>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540" w:type="dxa"/>
            <w:vAlign w:val="bottom"/>
            <w:gridSpan w:val="2"/>
            <w:shd w:val="clear" w:color="auto" w:fill="000000"/>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60" w:type="dxa"/>
            <w:vAlign w:val="bottom"/>
            <w:gridSpan w:val="5"/>
          </w:tcPr>
          <w:p>
            <w:pPr>
              <w:spacing w:after="0"/>
              <w:rPr>
                <w:sz w:val="20"/>
                <w:szCs w:val="20"/>
                <w:color w:val="auto"/>
              </w:rPr>
            </w:pPr>
            <w:r>
              <w:rPr>
                <w:rFonts w:ascii="Arial" w:cs="Arial" w:eastAsia="Arial" w:hAnsi="Arial"/>
                <w:sz w:val="13"/>
                <w:szCs w:val="13"/>
                <w:color w:val="auto"/>
              </w:rPr>
              <w:t>** Signature of Reporting Person</w:t>
            </w:r>
          </w:p>
        </w:tc>
        <w:tc>
          <w:tcPr>
            <w:tcW w:w="840" w:type="dxa"/>
            <w:vAlign w:val="bottom"/>
            <w:gridSpan w:val="2"/>
          </w:tcPr>
          <w:p>
            <w:pPr>
              <w:ind w:left="4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160" w:firstLine="7"/>
        <w:spacing w:after="0" w:line="320"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60"/>
      </w:cols>
      <w:pgMar w:left="500" w:top="127"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2"/>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2" Type="http://schemas.openxmlformats.org/officeDocument/2006/relationships/hyperlink" Target="http://www.sec.gov/cgi-bin/browse-edgar?action=getcompany&amp;CIK=0001830496" TargetMode="External"/><Relationship Id="rId13" Type="http://schemas.openxmlformats.org/officeDocument/2006/relationships/hyperlink" Target="http://www.sec.gov/cgi-bin/browse-edgar?action=getcompany&amp;CIK=0001832038" TargetMode="External"/><Relationship Id="rId14" Type="http://schemas.openxmlformats.org/officeDocument/2006/relationships/hyperlink" Target="http://www.sec.gov/cgi-bin/browse-edgar?action=getcompany&amp;CIK=00018074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2022-08-19T16:12:00Z</dcterms:created>
  <dcterms:modified xsi:type="dcterms:W3CDTF">2022-08-19T16:12:00Z</dcterms:modified>
</cp:coreProperties>
</file>