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9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965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0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Timothy Edward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209 CHURCH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Invivyd,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97"/>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06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2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   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ind w:left="6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99,000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158,344</w:t>
            </w:r>
            <w:r>
              <w:rPr>
                <w:rFonts w:ascii="Times New Roman" w:cs="Times New Roman" w:eastAsia="Times New Roman" w:hAnsi="Times New Roman"/>
                <w:sz w:val="21"/>
                <w:szCs w:val="21"/>
                <w:color w:val="008000"/>
                <w:w w:val="94"/>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19,663</w:t>
            </w:r>
            <w:r>
              <w:rPr>
                <w:rFonts w:ascii="Times New Roman" w:cs="Times New Roman" w:eastAsia="Times New Roman" w:hAnsi="Times New Roman"/>
                <w:sz w:val="21"/>
                <w:szCs w:val="21"/>
                <w:color w:val="008000"/>
                <w:w w:val="95"/>
                <w:vertAlign w:val="superscript"/>
              </w:rPr>
              <w:t>(3)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1.5396</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138,681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20,964</w:t>
            </w:r>
            <w:r>
              <w:rPr>
                <w:rFonts w:ascii="Times New Roman" w:cs="Times New Roman" w:eastAsia="Times New Roman" w:hAnsi="Times New Roman"/>
                <w:sz w:val="21"/>
                <w:szCs w:val="21"/>
                <w:color w:val="008000"/>
                <w:w w:val="95"/>
                <w:vertAlign w:val="superscript"/>
              </w:rPr>
              <w:t>(3)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1.5778</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7"/>
              </w:rPr>
              <w:t>117,717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99,000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02/15/2026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99,000</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102,000</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of Invivyd, Inc. (the "Company").</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ownership includes 10,000 shares of common stock acquired through the Company's Employee Stock Purchase Program.</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p>
      <w:pPr>
        <w:spacing w:after="0" w:line="16" w:lineRule="exact"/>
        <w:rPr>
          <w:rFonts w:ascii="Times New Roman" w:cs="Times New Roman" w:eastAsia="Times New Roman" w:hAnsi="Times New Roman"/>
          <w:sz w:val="13"/>
          <w:szCs w:val="13"/>
          <w:color w:val="008000"/>
        </w:rPr>
      </w:pPr>
    </w:p>
    <w:p>
      <w:pPr>
        <w:jc w:val="both"/>
        <w:ind w:left="40" w:right="1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$1.505 to $1.590,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(4) to this Form 4.</w:t>
      </w:r>
    </w:p>
    <w:p>
      <w:pPr>
        <w:spacing w:after="0" w:line="25"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$1.550 to $1.595, inclusive. The Reporting Person undertakes to provide to the Company, any security holder of the Company, or the staff of the SEC, upon request, full information regarding the number of shares sold at each separate price within the ranges set forth in this footnote (5) to this Form 4.</w:t>
      </w:r>
    </w:p>
    <w:p>
      <w:pPr>
        <w:spacing w:after="0" w:line="25"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Jill Andersen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02/18/2026</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Timothy Edward Lee</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0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5331"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2026-02-18T19:49:30Z</dcterms:created>
  <dcterms:modified xsi:type="dcterms:W3CDTF">2026-02-18T19:49:30Z</dcterms:modified>
</cp:coreProperties>
</file>