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2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838" w:hanging="1201"/>
        <w:spacing w:after="0" w:line="286" w:lineRule="auto"/>
        <w:tabs>
          <w:tab w:leader="none" w:pos="817"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left="-382" w:right="680" w:firstLine="382"/>
        <w:spacing w:after="0" w:line="282" w:lineRule="auto"/>
        <w:tabs>
          <w:tab w:leader="none" w:pos="3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27, 2024, Sara Cotter notified Invivyd, Inc. (the “Company”) of her decision to resign from the Board of Directors of the Company and all committees thereof, effective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1130300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8"/>
          </w:cols>
          <w:pgMar w:left="702" w:top="1413" w:right="3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91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392"/>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 2024</w:t>
            </w:r>
          </w:p>
        </w:tc>
        <w:tc>
          <w:tcPr>
            <w:tcW w:w="91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20"/>
        </w:trPr>
        <w:tc>
          <w:tcPr>
            <w:tcW w:w="2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18"/>
        </w:trPr>
        <w:tc>
          <w:tcPr>
            <w:tcW w:w="2140" w:type="dxa"/>
            <w:vAlign w:val="bottom"/>
          </w:tcPr>
          <w:p>
            <w:pPr>
              <w:spacing w:after="0"/>
              <w:rPr>
                <w:sz w:val="18"/>
                <w:szCs w:val="18"/>
                <w:color w:val="auto"/>
              </w:rPr>
            </w:pPr>
          </w:p>
        </w:tc>
        <w:tc>
          <w:tcPr>
            <w:tcW w:w="91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411"/>
        </w:trPr>
        <w:tc>
          <w:tcPr>
            <w:tcW w:w="2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2024-12-02T14:20:17Z</dcterms:created>
  <dcterms:modified xsi:type="dcterms:W3CDTF">2024-12-02T14:20:17Z</dcterms:modified>
</cp:coreProperties>
</file>