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18,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Ajay Royan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Managing General Partner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Mithril Capital Management LLC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600 Congress Avenue, Suite 3100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Austin, TX 78701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Adagio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PREC14A filed April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11, 2022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by Mithril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II, LP, et al.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1-40703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Royan: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by providing the requested information or advise us as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soon as possible when you will respond. If you do not believe our comments apply to your facts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circumstances, please tell us why in your 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 additional comments.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defined terms used here have the same meaning as in your proxy statement listed above.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PREC14A filed April 11, 2022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Solicitation is Being Made by Mithril and Not on Behalf of the Adagio Board of Directors,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ii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31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Please revise this heading, since Mithril is one of over 20 participants in this solicitation.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Background to this Solicitation, page 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Expand the Background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to describe how and when these participants came into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and ultimately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decided to jointly conduct this solicitation.</w:t>
      </w:r>
    </w:p>
    <w:p>
      <w:pPr>
        <w:ind w:left="320"/>
        <w:spacing w:after="0" w:line="237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To the extent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119" w:hanging="589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applicable, update the description of the settlement discussions between the Company and the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participants.</w:t>
            </w: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Ajay Royan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LastNameAjay Royan</w:t>
            </w:r>
          </w:p>
        </w:tc>
      </w:tr>
      <w:tr>
        <w:trPr>
          <w:trHeight w:val="203"/>
        </w:trPr>
        <w:tc>
          <w:tcPr>
            <w:tcW w:w="1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Mithril Capital</w:t>
            </w:r>
          </w:p>
        </w:tc>
        <w:tc>
          <w:tcPr>
            <w:tcW w:w="32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Management LLC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April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NameMithril Capital Management LLC</w:t>
            </w:r>
          </w:p>
        </w:tc>
      </w:tr>
      <w:tr>
        <w:trPr>
          <w:trHeight w:val="202"/>
        </w:trPr>
        <w:tc>
          <w:tcPr>
            <w:tcW w:w="164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18, 2022</w:t>
            </w: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April 218, 2022</w:t>
            </w:r>
          </w:p>
        </w:tc>
        <w:tc>
          <w:tcPr>
            <w:tcW w:w="32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</w:tr>
      <w:tr>
        <w:trPr>
          <w:trHeight w:val="203"/>
        </w:trPr>
        <w:tc>
          <w:tcPr>
            <w:tcW w:w="1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Reasons for the</w:t>
            </w:r>
          </w:p>
        </w:tc>
        <w:tc>
          <w:tcPr>
            <w:tcW w:w="32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Solicitation, page 2</w:t>
            </w: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 this section to specifically describe the participants' plans for the Company, if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Nominees are elected (in addition to their existing board representation). In this regard,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what is meant by your attempts to "implement superior corporate governance"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"grow into a strategic and operational posture that matches the scope of opportunities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available to [the Company]." Your expanded disclosure should note how the participants'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current board representatives have tried to achieve these goals in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past, if applicable.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Interests of the Nominees, page 13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more specifically describe in this section the Nominees' interests and potential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conflicts of interest, to the extent they are elected to the Board of Directors. If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continue to cite to additional relevant disclosure later in the proxy statement, revise to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specific as to where that additional information may be found. Current references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"as described below" may make it difficult for shareholders to locate the specific language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which you refer.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Information Regarding the Participants, page 15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what you mean by the reference to Adimab as a "significant commercial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counterparty" in the first sentence in this section. If you mean a competitor, so state. If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not, more specifically describe the relationship between this participant and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Additional Information , page 20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the first sentence in the third paragraph of this section which states: "You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advised to read this proxy statement and other relevant documents when they become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available because they will contain important information." This language is confusing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because shareholders will not see it if and until they read the proxy statement. In addition,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identify the "other relevant documents" to which you refer. Incorporation by Reference, page 21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14a-5(c) requires you to identify the specific proxy statement or other proxy filing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contains the information referenced. Vague references to "the Company's public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filings" do not satisfy the requirement to identify the "particular document containing such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information." Please revise.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Fill in the blanks throughout the proxy statement. Information that is subject to change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569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 bracketed until finalized. Ajay Royan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9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Mithril Capital Management LLC April 18, 2022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filing persons are responsible for the accuracy and adequacy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their disclosures, notwithstanding any review, comments, action or absence of action by the staff.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direct any questions to Christina Chalk at (202) 551-3263.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LastNameAjay Royan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NameMithril Capital Management LLC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Mergers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18, 2022 Page 3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7079" w:firstLine="8"/>
        <w:spacing w:after="0" w:line="235" w:lineRule="auto"/>
        <w:tabs>
          <w:tab w:leader="none" w:pos="1053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Kiran Kadekar, Esq.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2022-11-07T00:42:33Z</dcterms:created>
  <dcterms:modified xsi:type="dcterms:W3CDTF">2022-11-07T00:42:33Z</dcterms:modified>
</cp:coreProperties>
</file>