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Allen Robert D.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three-year period, with 1/36th of the shares subject to the option vesting in substantially equal monthly installments measured from one month following the grant date of January 29, 2026,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Robert D. Allen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2424"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3374</Characters>
  <CharactersWithSpaces>3934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