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Berry Tamsin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Adagio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ADGI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ADAGIO THERAPEUTICS, INC.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1601 TRAPELO ROAD, SUITE 178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3.09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06/22/2022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06/21/2032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 w:right="140"/>
        <w:spacing w:after="0" w:line="250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June 22, 2022 and vests over a three-year period, with one-third of the shares subject to the grant vesting on the first anniversary of the grant date and 1/36th of the shares subject to the grant vesting in equal monthly installments thereafter, subject to continued service through each vesting date.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Jill Andersen attorney-in-fact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614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1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Tamsin Berry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721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924202" TargetMode="External"/><Relationship Id="rId13" Type="http://schemas.openxmlformats.org/officeDocument/2006/relationships/hyperlink" Target="http://www.sec.gov/cgi-bin/browse-edgar?action=getcompany&amp;CIK=0001832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2022-06-24T15:46:48Z</dcterms:created>
  <dcterms:modified xsi:type="dcterms:W3CDTF">2022-06-24T15:46:48Z</dcterms:modified>
</cp:coreProperties>
</file>