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Invivyd,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tbl>
      <w:tblPr>
        <w:tblLayout w:type="fixed"/>
        <w:tblInd w:w="1500" w:type="dxa"/>
        <w:tblCellMar>
          <w:top w:w="0" w:type="dxa"/>
          <w:left w:w="0" w:type="dxa"/>
          <w:bottom w:w="0" w:type="dxa"/>
          <w:right w:w="0" w:type="dxa"/>
        </w:tblCellMar>
      </w:tblPr>
      <w:tr>
        <w:trPr>
          <w:trHeight w:val="142"/>
        </w:trPr>
        <w:tc>
          <w:tcPr>
            <w:tcW w:w="1980" w:type="dxa"/>
            <w:vAlign w:val="bottom"/>
          </w:tcPr>
          <w:p>
            <w:pPr>
              <w:jc w:val="center"/>
              <w:ind w:right="76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60" w:type="dxa"/>
            <w:vAlign w:val="bottom"/>
          </w:tcPr>
          <w:p>
            <w:pPr>
              <w:ind w:left="840"/>
              <w:spacing w:after="0"/>
              <w:rPr>
                <w:sz w:val="20"/>
                <w:szCs w:val="20"/>
                <w:color w:val="auto"/>
              </w:rPr>
            </w:pPr>
            <w:r>
              <w:rPr>
                <w:rFonts w:ascii="Times New Roman" w:cs="Times New Roman" w:eastAsia="Times New Roman" w:hAnsi="Times New Roman"/>
                <w:sz w:val="12"/>
                <w:szCs w:val="12"/>
                <w:b w:val="1"/>
                <w:bCs w:val="1"/>
                <w:color w:val="auto"/>
              </w:rPr>
              <w:t>001-40703</w:t>
            </w:r>
          </w:p>
        </w:tc>
        <w:tc>
          <w:tcPr>
            <w:tcW w:w="1640" w:type="dxa"/>
            <w:vAlign w:val="bottom"/>
          </w:tcPr>
          <w:p>
            <w:pPr>
              <w:jc w:val="center"/>
              <w:ind w:left="848"/>
              <w:spacing w:after="0"/>
              <w:rPr>
                <w:sz w:val="20"/>
                <w:szCs w:val="20"/>
                <w:color w:val="auto"/>
              </w:rPr>
            </w:pPr>
            <w:r>
              <w:rPr>
                <w:rFonts w:ascii="Times New Roman" w:cs="Times New Roman" w:eastAsia="Times New Roman" w:hAnsi="Times New Roman"/>
                <w:sz w:val="12"/>
                <w:szCs w:val="12"/>
                <w:b w:val="1"/>
                <w:bCs w:val="1"/>
                <w:color w:val="auto"/>
                <w:w w:val="99"/>
              </w:rPr>
              <w:t>85-1403134</w:t>
            </w:r>
          </w:p>
        </w:tc>
      </w:tr>
      <w:tr>
        <w:trPr>
          <w:trHeight w:val="99"/>
        </w:trPr>
        <w:tc>
          <w:tcPr>
            <w:tcW w:w="1980" w:type="dxa"/>
            <w:vAlign w:val="bottom"/>
          </w:tcPr>
          <w:p>
            <w:pPr>
              <w:jc w:val="center"/>
              <w:ind w:right="788"/>
              <w:spacing w:after="0" w:line="99"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2260" w:type="dxa"/>
            <w:vAlign w:val="bottom"/>
          </w:tcPr>
          <w:p>
            <w:pPr>
              <w:ind w:left="84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640" w:type="dxa"/>
            <w:vAlign w:val="bottom"/>
          </w:tcPr>
          <w:p>
            <w:pPr>
              <w:jc w:val="center"/>
              <w:ind w:left="848"/>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1980" w:type="dxa"/>
            <w:vAlign w:val="bottom"/>
          </w:tcPr>
          <w:p>
            <w:pPr>
              <w:jc w:val="center"/>
              <w:ind w:right="768"/>
              <w:spacing w:after="0"/>
              <w:rPr>
                <w:sz w:val="20"/>
                <w:szCs w:val="20"/>
                <w:color w:val="auto"/>
              </w:rPr>
            </w:pPr>
            <w:r>
              <w:rPr>
                <w:rFonts w:ascii="Times New Roman" w:cs="Times New Roman" w:eastAsia="Times New Roman" w:hAnsi="Times New Roman"/>
                <w:sz w:val="10"/>
                <w:szCs w:val="10"/>
                <w:b w:val="1"/>
                <w:bCs w:val="1"/>
                <w:color w:val="auto"/>
                <w:w w:val="97"/>
              </w:rPr>
              <w:t>of Incorporation)</w:t>
            </w:r>
          </w:p>
        </w:tc>
        <w:tc>
          <w:tcPr>
            <w:tcW w:w="2260" w:type="dxa"/>
            <w:vAlign w:val="bottom"/>
          </w:tcPr>
          <w:p>
            <w:pPr>
              <w:ind w:left="82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640" w:type="dxa"/>
            <w:vAlign w:val="bottom"/>
          </w:tcPr>
          <w:p>
            <w:pPr>
              <w:jc w:val="center"/>
              <w:ind w:left="82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28" w:lineRule="exact"/>
        <w:rPr>
          <w:sz w:val="24"/>
          <w:szCs w:val="24"/>
          <w:color w:val="auto"/>
        </w:rPr>
      </w:pPr>
    </w:p>
    <w:tbl>
      <w:tblPr>
        <w:tblLayout w:type="fixed"/>
        <w:tblInd w:w="1860" w:type="dxa"/>
        <w:tblCellMar>
          <w:top w:w="0" w:type="dxa"/>
          <w:left w:w="0" w:type="dxa"/>
          <w:bottom w:w="0" w:type="dxa"/>
          <w:right w:w="0" w:type="dxa"/>
        </w:tblCellMar>
      </w:tblPr>
      <w:tr>
        <w:trPr>
          <w:trHeight w:val="144"/>
        </w:trPr>
        <w:tc>
          <w:tcPr>
            <w:tcW w:w="2980" w:type="dxa"/>
            <w:vAlign w:val="bottom"/>
          </w:tcPr>
          <w:p>
            <w:pPr>
              <w:jc w:val="center"/>
              <w:ind w:right="1264"/>
              <w:spacing w:after="0"/>
              <w:rPr>
                <w:sz w:val="20"/>
                <w:szCs w:val="20"/>
                <w:color w:val="auto"/>
              </w:rPr>
            </w:pPr>
            <w:r>
              <w:rPr>
                <w:rFonts w:ascii="Times New Roman" w:cs="Times New Roman" w:eastAsia="Times New Roman" w:hAnsi="Times New Roman"/>
                <w:sz w:val="12"/>
                <w:szCs w:val="12"/>
                <w:b w:val="1"/>
                <w:bCs w:val="1"/>
                <w:color w:val="auto"/>
                <w:w w:val="99"/>
              </w:rPr>
              <w:t>1601 Trapelo Road, Suite 178</w:t>
            </w:r>
          </w:p>
        </w:tc>
        <w:tc>
          <w:tcPr>
            <w:tcW w:w="1780" w:type="dxa"/>
            <w:vAlign w:val="bottom"/>
          </w:tcPr>
          <w:p>
            <w:pPr>
              <w:spacing w:after="0"/>
              <w:rPr>
                <w:sz w:val="12"/>
                <w:szCs w:val="12"/>
                <w:color w:val="auto"/>
              </w:rPr>
            </w:pPr>
          </w:p>
        </w:tc>
      </w:tr>
      <w:tr>
        <w:trPr>
          <w:trHeight w:val="151"/>
        </w:trPr>
        <w:tc>
          <w:tcPr>
            <w:tcW w:w="2980" w:type="dxa"/>
            <w:vAlign w:val="bottom"/>
          </w:tcPr>
          <w:p>
            <w:pPr>
              <w:jc w:val="center"/>
              <w:ind w:right="1264"/>
              <w:spacing w:after="0"/>
              <w:rPr>
                <w:sz w:val="20"/>
                <w:szCs w:val="20"/>
                <w:color w:val="auto"/>
              </w:rPr>
            </w:pPr>
            <w:r>
              <w:rPr>
                <w:rFonts w:ascii="Times New Roman" w:cs="Times New Roman" w:eastAsia="Times New Roman" w:hAnsi="Times New Roman"/>
                <w:sz w:val="12"/>
                <w:szCs w:val="12"/>
                <w:b w:val="1"/>
                <w:bCs w:val="1"/>
                <w:color w:val="auto"/>
                <w:w w:val="99"/>
              </w:rPr>
              <w:t>Waltham, MA</w:t>
            </w:r>
          </w:p>
        </w:tc>
        <w:tc>
          <w:tcPr>
            <w:tcW w:w="1780" w:type="dxa"/>
            <w:vAlign w:val="bottom"/>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02451</w:t>
            </w:r>
          </w:p>
        </w:tc>
      </w:tr>
      <w:tr>
        <w:trPr>
          <w:trHeight w:val="125"/>
        </w:trPr>
        <w:tc>
          <w:tcPr>
            <w:tcW w:w="2980" w:type="dxa"/>
            <w:vAlign w:val="bottom"/>
          </w:tcPr>
          <w:p>
            <w:pPr>
              <w:jc w:val="center"/>
              <w:ind w:right="1284"/>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1780" w:type="dxa"/>
            <w:vAlign w:val="bottom"/>
          </w:tcPr>
          <w:p>
            <w:pPr>
              <w:jc w:val="center"/>
              <w:ind w:left="1286"/>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bl>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(781) 819-0080</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130810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1"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4"/>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IVVD</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840" w:right="103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67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2"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2" w:lineRule="exact"/>
        <w:rPr>
          <w:sz w:val="20"/>
          <w:szCs w:val="20"/>
          <w:color w:val="auto"/>
        </w:rPr>
      </w:pPr>
    </w:p>
    <w:p>
      <w:pPr>
        <w:ind w:left="840" w:right="859" w:firstLine="294"/>
        <w:spacing w:after="0" w:line="279" w:lineRule="auto"/>
        <w:rPr>
          <w:sz w:val="20"/>
          <w:szCs w:val="20"/>
          <w:color w:val="auto"/>
        </w:rPr>
      </w:pPr>
      <w:r>
        <w:rPr>
          <w:rFonts w:ascii="Times New Roman" w:cs="Times New Roman" w:eastAsia="Times New Roman" w:hAnsi="Times New Roman"/>
          <w:sz w:val="12"/>
          <w:szCs w:val="12"/>
          <w:color w:val="auto"/>
        </w:rPr>
        <w:t>On January 9, 2023, Invivyd, Inc. posted an updated corporate presentation on its website at www.Invivyd.com. A copy of the presentation is filed herewith as Exhibit 99.1 and is incorporated by reference in this Item 8.01.</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4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22"/>
        </w:trPr>
        <w:tc>
          <w:tcPr>
            <w:tcW w:w="340" w:type="dxa"/>
            <w:vAlign w:val="bottom"/>
            <w:tcBorders>
              <w:bottom w:val="single" w:sz="8" w:color="auto"/>
            </w:tcBorders>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w w:val="94"/>
              </w:rPr>
              <w:t>No.</w:t>
            </w:r>
          </w:p>
        </w:tc>
        <w:tc>
          <w:tcPr>
            <w:tcW w:w="340" w:type="dxa"/>
            <w:vAlign w:val="bottom"/>
          </w:tcPr>
          <w:p>
            <w:pPr>
              <w:spacing w:after="0"/>
              <w:rPr>
                <w:sz w:val="10"/>
                <w:szCs w:val="10"/>
                <w:color w:val="auto"/>
              </w:rPr>
            </w:pPr>
          </w:p>
        </w:tc>
        <w:tc>
          <w:tcPr>
            <w:tcW w:w="480" w:type="dxa"/>
            <w:vAlign w:val="bottom"/>
            <w:tcBorders>
              <w:bottom w:val="single" w:sz="8" w:color="auto"/>
            </w:tcBorders>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92"/>
              </w:rPr>
              <w:t>Description</w:t>
            </w:r>
          </w:p>
        </w:tc>
        <w:tc>
          <w:tcPr>
            <w:tcW w:w="3380" w:type="dxa"/>
            <w:vAlign w:val="bottom"/>
            <w:gridSpan w:val="2"/>
          </w:tcPr>
          <w:p>
            <w:pPr>
              <w:spacing w:after="0"/>
              <w:rPr>
                <w:sz w:val="10"/>
                <w:szCs w:val="10"/>
                <w:color w:val="auto"/>
              </w:rPr>
            </w:pPr>
          </w:p>
        </w:tc>
      </w:tr>
      <w:tr>
        <w:trPr>
          <w:trHeight w:val="18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340" w:type="dxa"/>
            <w:vAlign w:val="bottom"/>
          </w:tcPr>
          <w:p>
            <w:pPr>
              <w:spacing w:after="0"/>
              <w:rPr>
                <w:sz w:val="16"/>
                <w:szCs w:val="16"/>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Corporate Presentation, dated January 9, 2023</w:t>
            </w: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23"/>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4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(embedded within the Inline XBRL document)</w:t>
            </w:r>
          </w:p>
        </w:tc>
      </w:tr>
    </w:tbl>
    <w:p>
      <w:pPr>
        <w:sectPr>
          <w:pgSz w:w="11900" w:h="16838" w:orient="portrait"/>
          <w:cols w:equalWidth="0" w:num="1">
            <w:col w:w="9019"/>
          </w:cols>
          <w:pgMar w:left="1440" w:top="24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154" w:lineRule="exact"/>
        <w:rPr>
          <w:sz w:val="20"/>
          <w:szCs w:val="20"/>
          <w:color w:val="auto"/>
        </w:rPr>
      </w:pPr>
    </w:p>
    <w:p>
      <w:pPr>
        <w:ind w:left="840" w:right="859" w:firstLine="661"/>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b w:val="1"/>
          <w:bCs w:val="1"/>
          <w:color w:val="auto"/>
        </w:rPr>
        <w:t>INVIVYD, INC.</w:t>
      </w:r>
    </w:p>
    <w:p>
      <w:pPr>
        <w:spacing w:after="0" w:line="163" w:lineRule="exact"/>
        <w:rPr>
          <w:sz w:val="20"/>
          <w:szCs w:val="20"/>
          <w:color w:val="auto"/>
        </w:rPr>
      </w:pPr>
    </w:p>
    <w:p>
      <w:pPr>
        <w:ind w:left="8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 January 9,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Jill Andersen</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Chief Legal Officer and Corporate Secretary</w:t>
      </w:r>
    </w:p>
    <w:p>
      <w:pPr>
        <w:sectPr>
          <w:pgSz w:w="11900" w:h="16838" w:orient="portrait"/>
          <w:cols w:equalWidth="0" w:num="1">
            <w:col w:w="9019"/>
          </w:cols>
          <w:pgMar w:left="1440" w:top="24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2023-01-09T06:13:29Z</dcterms:created>
  <dcterms:modified xsi:type="dcterms:W3CDTF">2023-01-09T06:13:29Z</dcterms:modified>
</cp:coreProperties>
</file>