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INVIVYD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#00534A102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#00534A102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7,317,347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7,320,982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7,320,982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6.129%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#00534A102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7,320,982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7,320,982</w:t>
      </w:r>
    </w:p>
    <w:p>
      <w:pPr>
        <w:spacing w:after="0"/>
        <w:rPr>
          <w:sz w:val="20"/>
          <w:szCs w:val="20"/>
          <w:color w:val="auto"/>
        </w:rPr>
      </w:pPr>
      <w:r>
        <w:rPr>
          <w:rFonts w:ascii="Courier New" w:cs="Courier New" w:eastAsia="Courier New" w:hAnsi="Courier New"/>
          <w:sz w:val="18"/>
          <w:szCs w:val="18"/>
          <w:color w:val="auto"/>
        </w:rPr>
        <w:t>Item 11: 6.129%</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INVIVYD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1601 TRAPELO ROAD,, SUITE 178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WALTHAM, MA 02451</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00534A102</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7,320,982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6.129%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7,320,982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INVIVYD INC. No one other person's interest in the COMMON STOCK of INVIVYD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ectPr>
          <w:pgSz w:w="11900" w:h="16896" w:orient="portrait"/>
          <w:cols w:equalWidth="0" w:num="1">
            <w:col w:w="10139"/>
          </w:cols>
          <w:pgMar w:left="320" w:top="110" w:right="1440" w:bottom="0" w:gutter="0" w:footer="0" w:header="0"/>
        </w:sectPr>
      </w:pPr>
    </w:p>
    <w:bookmarkStart w:id="2" w:name="page3"/>
    <w:bookmarkEnd w:id="2"/>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November 8, 2024, agree and consent to the joint filing on their behalf of this Schedule 13G in connection with their beneficial ownership of the COMMON STOCK of INVIVYD INC at September 30,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2024-11-12T09:40:28Z</dcterms:created>
  <dcterms:modified xsi:type="dcterms:W3CDTF">2024-11-12T09:40:28Z</dcterms:modified>
</cp:coreProperties>
</file>