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0001891047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00"/>
        <w:gridCol w:w="3305"/>
      </w:tblGrid>
      <w:tr>
        <w:trPr/>
        <w:tc>
          <w:tcPr>
            <w:tcW w:w="6900" w:type="dxa"/>
            <w:tcBorders/>
            <w:vAlign w:val="center"/>
          </w:tcPr>
          <w:p>
            <w:pPr>
              <w:pStyle w:val="TableContents"/>
              <w:bidi w:val="0"/>
              <w:spacing w:before="0" w:after="283"/>
              <w:jc w:val="left"/>
              <w:rPr/>
            </w:pPr>
            <w:r>
              <w:rPr/>
              <w:t>Name of Issuer</w:t>
            </w:r>
          </w:p>
        </w:tc>
        <w:tc>
          <w:tcPr>
            <w:tcW w:w="3305" w:type="dxa"/>
            <w:tcBorders/>
            <w:vAlign w:val="center"/>
          </w:tcPr>
          <w:p>
            <w:pPr>
              <w:pStyle w:val="TableContents"/>
              <w:bidi w:val="0"/>
              <w:spacing w:before="0" w:after="0"/>
              <w:jc w:val="left"/>
              <w:rPr/>
            </w:pPr>
            <w:r>
              <w:rPr/>
              <w:t>Invivyd, Inc.</w:t>
            </w:r>
          </w:p>
        </w:tc>
      </w:tr>
      <w:tr>
        <w:trPr/>
        <w:tc>
          <w:tcPr>
            <w:tcW w:w="6900" w:type="dxa"/>
            <w:tcBorders/>
            <w:vAlign w:val="center"/>
          </w:tcPr>
          <w:p>
            <w:pPr>
              <w:pStyle w:val="TableContents"/>
              <w:bidi w:val="0"/>
              <w:spacing w:before="0" w:after="283"/>
              <w:jc w:val="left"/>
              <w:rPr/>
            </w:pPr>
            <w:r>
              <w:rPr/>
              <w:t>SEC File Number</w:t>
            </w:r>
          </w:p>
        </w:tc>
        <w:tc>
          <w:tcPr>
            <w:tcW w:w="3305" w:type="dxa"/>
            <w:tcBorders/>
            <w:vAlign w:val="center"/>
          </w:tcPr>
          <w:p>
            <w:pPr>
              <w:pStyle w:val="TableContents"/>
              <w:bidi w:val="0"/>
              <w:spacing w:before="0" w:after="0"/>
              <w:jc w:val="left"/>
              <w:rPr/>
            </w:pPr>
            <w:r>
              <w:rPr/>
              <w:t>001-40703</w:t>
            </w:r>
          </w:p>
        </w:tc>
      </w:tr>
      <w:tr>
        <w:trPr/>
        <w:tc>
          <w:tcPr>
            <w:tcW w:w="6900" w:type="dxa"/>
            <w:tcBorders/>
            <w:vAlign w:val="center"/>
          </w:tcPr>
          <w:p>
            <w:pPr>
              <w:pStyle w:val="TableContents"/>
              <w:bidi w:val="0"/>
              <w:spacing w:before="0" w:after="283"/>
              <w:jc w:val="left"/>
              <w:rPr/>
            </w:pPr>
            <w:r>
              <w:rPr/>
              <w:t>Address of Issuer</w:t>
            </w:r>
          </w:p>
        </w:tc>
        <w:tc>
          <w:tcPr>
            <w:tcW w:w="3305" w:type="dxa"/>
            <w:tcBorders/>
            <w:vAlign w:val="center"/>
          </w:tcPr>
          <w:p>
            <w:pPr>
              <w:pStyle w:val="TableContents"/>
              <w:bidi w:val="0"/>
              <w:spacing w:before="0" w:after="0"/>
              <w:jc w:val="left"/>
              <w:rPr/>
            </w:pPr>
            <w:r>
              <w:rPr/>
              <w:t>205 Church Street</w:t>
              <w:br/>
              <w:t>New Haven</w:t>
              <w:br/>
              <w:t xml:space="preserve">CONNECTICUT </w:t>
              <w:br/>
              <w:t>06510</w:t>
            </w:r>
          </w:p>
        </w:tc>
      </w:tr>
      <w:tr>
        <w:trPr/>
        <w:tc>
          <w:tcPr>
            <w:tcW w:w="6900" w:type="dxa"/>
            <w:tcBorders/>
            <w:vAlign w:val="center"/>
          </w:tcPr>
          <w:p>
            <w:pPr>
              <w:pStyle w:val="TableContents"/>
              <w:bidi w:val="0"/>
              <w:spacing w:before="0" w:after="283"/>
              <w:jc w:val="left"/>
              <w:rPr/>
            </w:pPr>
            <w:r>
              <w:rPr/>
              <w:t>Phone</w:t>
            </w:r>
          </w:p>
        </w:tc>
        <w:tc>
          <w:tcPr>
            <w:tcW w:w="3305" w:type="dxa"/>
            <w:tcBorders/>
            <w:vAlign w:val="center"/>
          </w:tcPr>
          <w:p>
            <w:pPr>
              <w:pStyle w:val="TableContents"/>
              <w:bidi w:val="0"/>
              <w:spacing w:before="0" w:after="0"/>
              <w:jc w:val="left"/>
              <w:rPr/>
            </w:pPr>
            <w:r>
              <w:rPr/>
              <w:t>781-819-0080</w:t>
            </w:r>
          </w:p>
        </w:tc>
      </w:tr>
      <w:tr>
        <w:trPr/>
        <w:tc>
          <w:tcPr>
            <w:tcW w:w="6900" w:type="dxa"/>
            <w:tcBorders/>
            <w:vAlign w:val="center"/>
          </w:tcPr>
          <w:p>
            <w:pPr>
              <w:pStyle w:val="TableContents"/>
              <w:bidi w:val="0"/>
              <w:spacing w:before="0" w:after="283"/>
              <w:jc w:val="left"/>
              <w:rPr/>
            </w:pPr>
            <w:r>
              <w:rPr/>
              <w:t>Name of Person for Whose Account the Securities are To Be Sold</w:t>
            </w:r>
          </w:p>
        </w:tc>
        <w:tc>
          <w:tcPr>
            <w:tcW w:w="3305" w:type="dxa"/>
            <w:tcBorders/>
            <w:vAlign w:val="center"/>
          </w:tcPr>
          <w:p>
            <w:pPr>
              <w:pStyle w:val="TableContents"/>
              <w:bidi w:val="0"/>
              <w:spacing w:before="0" w:after="0"/>
              <w:jc w:val="left"/>
              <w:rPr/>
            </w:pPr>
            <w:r>
              <w:rPr/>
              <w:t>Andersen Jill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00" w:type="dxa"/>
            <w:tcBorders/>
            <w:vAlign w:val="center"/>
          </w:tcPr>
          <w:p>
            <w:pPr>
              <w:pStyle w:val="TableContents"/>
              <w:bidi w:val="0"/>
              <w:spacing w:before="0" w:after="283"/>
              <w:jc w:val="left"/>
              <w:rPr/>
            </w:pPr>
            <w:r>
              <w:rPr/>
              <w:t>Relationship to Issuer</w:t>
            </w:r>
          </w:p>
        </w:tc>
        <w:tc>
          <w:tcPr>
            <w:tcW w:w="33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68001</w:t>
            </w:r>
          </w:p>
        </w:tc>
        <w:tc>
          <w:tcPr>
            <w:tcW w:w="1385" w:type="dxa"/>
            <w:tcBorders/>
            <w:vAlign w:val="center"/>
          </w:tcPr>
          <w:p>
            <w:pPr>
              <w:pStyle w:val="TableContents"/>
              <w:bidi w:val="0"/>
              <w:spacing w:before="0" w:after="283"/>
              <w:jc w:val="left"/>
              <w:rPr/>
            </w:pPr>
            <w:r>
              <w:rPr/>
              <w:t>49021.92</w:t>
            </w:r>
          </w:p>
        </w:tc>
        <w:tc>
          <w:tcPr>
            <w:tcW w:w="1559" w:type="dxa"/>
            <w:tcBorders/>
            <w:vAlign w:val="center"/>
          </w:tcPr>
          <w:p>
            <w:pPr>
              <w:pStyle w:val="TableContents"/>
              <w:bidi w:val="0"/>
              <w:spacing w:before="0" w:after="283"/>
              <w:jc w:val="left"/>
              <w:rPr/>
            </w:pPr>
            <w:r>
              <w:rPr/>
              <w:t>294758746</w:t>
            </w:r>
          </w:p>
        </w:tc>
        <w:tc>
          <w:tcPr>
            <w:tcW w:w="1570" w:type="dxa"/>
            <w:tcBorders/>
            <w:vAlign w:val="center"/>
          </w:tcPr>
          <w:p>
            <w:pPr>
              <w:pStyle w:val="TableContents"/>
              <w:bidi w:val="0"/>
              <w:spacing w:before="0" w:after="283"/>
              <w:jc w:val="left"/>
              <w:rPr/>
            </w:pPr>
            <w:r>
              <w:rPr/>
              <w:t>08/17/2026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8"/>
        <w:gridCol w:w="1108"/>
        <w:gridCol w:w="1428"/>
        <w:gridCol w:w="1147"/>
        <w:gridCol w:w="517"/>
        <w:gridCol w:w="1108"/>
        <w:gridCol w:w="1149"/>
        <w:gridCol w:w="1049"/>
        <w:gridCol w:w="1611"/>
      </w:tblGrid>
      <w:tr>
        <w:trPr/>
        <w:tc>
          <w:tcPr>
            <w:tcW w:w="1088" w:type="dxa"/>
            <w:tcBorders/>
            <w:vAlign w:val="center"/>
          </w:tcPr>
          <w:p>
            <w:pPr>
              <w:pStyle w:val="TableHeading"/>
              <w:suppressLineNumbers/>
              <w:bidi w:val="0"/>
              <w:spacing w:before="0" w:after="283"/>
              <w:jc w:val="center"/>
              <w:rPr/>
            </w:pPr>
            <w:r>
              <w:rPr/>
              <w:t>Title of the Class</w:t>
            </w:r>
          </w:p>
        </w:tc>
        <w:tc>
          <w:tcPr>
            <w:tcW w:w="1108"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7"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8" w:type="dxa"/>
            <w:tcBorders/>
            <w:vAlign w:val="center"/>
          </w:tcPr>
          <w:p>
            <w:pPr>
              <w:pStyle w:val="TableHeading"/>
              <w:suppressLineNumbers/>
              <w:bidi w:val="0"/>
              <w:spacing w:before="0" w:after="283"/>
              <w:jc w:val="center"/>
              <w:rPr/>
            </w:pPr>
            <w:r>
              <w:rPr/>
              <w:t>Date Donor Acquired</w:t>
            </w:r>
          </w:p>
        </w:tc>
        <w:tc>
          <w:tcPr>
            <w:tcW w:w="1149" w:type="dxa"/>
            <w:tcBorders/>
            <w:vAlign w:val="center"/>
          </w:tcPr>
          <w:p>
            <w:pPr>
              <w:pStyle w:val="TableHeading"/>
              <w:suppressLineNumbers/>
              <w:bidi w:val="0"/>
              <w:spacing w:before="0" w:after="283"/>
              <w:jc w:val="center"/>
              <w:rPr/>
            </w:pPr>
            <w:r>
              <w:rPr/>
              <w:t>Amount of Securities Acquired</w:t>
            </w:r>
          </w:p>
        </w:tc>
        <w:tc>
          <w:tcPr>
            <w:tcW w:w="1049" w:type="dxa"/>
            <w:tcBorders/>
            <w:vAlign w:val="center"/>
          </w:tcPr>
          <w:p>
            <w:pPr>
              <w:pStyle w:val="TableHeading"/>
              <w:suppressLineNumbers/>
              <w:bidi w:val="0"/>
              <w:spacing w:before="0" w:after="283"/>
              <w:jc w:val="center"/>
              <w:rPr/>
            </w:pPr>
            <w:r>
              <w:rPr/>
              <w:t>Date of Payment</w:t>
            </w:r>
          </w:p>
        </w:tc>
        <w:tc>
          <w:tcPr>
            <w:tcW w:w="161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8" w:type="dxa"/>
            <w:tcBorders/>
            <w:vAlign w:val="center"/>
          </w:tcPr>
          <w:p>
            <w:pPr>
              <w:pStyle w:val="TableContents"/>
              <w:bidi w:val="0"/>
              <w:spacing w:before="0" w:after="283"/>
              <w:jc w:val="left"/>
              <w:rPr/>
            </w:pPr>
            <w:r>
              <w:rPr/>
              <w:t>Common Stock</w:t>
            </w:r>
          </w:p>
        </w:tc>
        <w:tc>
          <w:tcPr>
            <w:tcW w:w="1108" w:type="dxa"/>
            <w:tcBorders/>
            <w:vAlign w:val="center"/>
          </w:tcPr>
          <w:p>
            <w:pPr>
              <w:pStyle w:val="TableContents"/>
              <w:bidi w:val="0"/>
              <w:spacing w:before="0" w:after="283"/>
              <w:jc w:val="left"/>
              <w:rPr/>
            </w:pPr>
            <w:r>
              <w:rPr/>
              <w:t>08/15/2026</w:t>
            </w:r>
          </w:p>
        </w:tc>
        <w:tc>
          <w:tcPr>
            <w:tcW w:w="1428" w:type="dxa"/>
            <w:tcBorders/>
            <w:vAlign w:val="center"/>
          </w:tcPr>
          <w:p>
            <w:pPr>
              <w:pStyle w:val="TableContents"/>
              <w:bidi w:val="0"/>
              <w:spacing w:before="0" w:after="283"/>
              <w:jc w:val="left"/>
              <w:rPr/>
            </w:pPr>
            <w:r>
              <w:rPr/>
              <w:t>Common Stock acquired upon vesting of restricted stock units granted under the Issuer's 2021 Equity Incentive Plan</w:t>
            </w:r>
          </w:p>
        </w:tc>
        <w:tc>
          <w:tcPr>
            <w:tcW w:w="1147"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pPr>
            <w:r>
              <w:rPr/>
              <w:t>170000</w:t>
            </w:r>
          </w:p>
        </w:tc>
        <w:tc>
          <w:tcPr>
            <w:tcW w:w="1049" w:type="dxa"/>
            <w:tcBorders/>
            <w:vAlign w:val="center"/>
          </w:tcPr>
          <w:p>
            <w:pPr>
              <w:pStyle w:val="TableContents"/>
              <w:bidi w:val="0"/>
              <w:spacing w:before="0" w:after="283"/>
              <w:jc w:val="left"/>
              <w:rPr/>
            </w:pPr>
            <w:r>
              <w:rPr/>
              <w:t>08/15/2026</w:t>
            </w:r>
          </w:p>
        </w:tc>
        <w:tc>
          <w:tcPr>
            <w:tcW w:w="161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58"/>
        <w:gridCol w:w="8147"/>
      </w:tblGrid>
      <w:tr>
        <w:trPr/>
        <w:tc>
          <w:tcPr>
            <w:tcW w:w="2058" w:type="dxa"/>
            <w:tcBorders/>
            <w:vAlign w:val="center"/>
          </w:tcPr>
          <w:p>
            <w:pPr>
              <w:pStyle w:val="TableContents"/>
              <w:bidi w:val="0"/>
              <w:spacing w:before="0" w:after="283"/>
              <w:jc w:val="left"/>
              <w:rPr/>
            </w:pPr>
            <w:r>
              <w:rPr/>
              <w:t>Remarks</w:t>
            </w:r>
          </w:p>
        </w:tc>
        <w:tc>
          <w:tcPr>
            <w:tcW w:w="8147" w:type="dxa"/>
            <w:tcBorders/>
            <w:vAlign w:val="center"/>
          </w:tcPr>
          <w:p>
            <w:pPr>
              <w:pStyle w:val="TableContents"/>
              <w:bidi w:val="0"/>
              <w:spacing w:before="0" w:after="0"/>
              <w:jc w:val="left"/>
              <w:rPr/>
            </w:pPr>
            <w:r>
              <w:rPr/>
              <w:t>This Form 144 reports shares to be sold to satisfy the Reporting Person's tax obligations upon vesting of a restricted stock unit award in non-discretionary "sell-to-cover" transactions pursuant to a Rule 10b5-1 plan applicable to the Reporting Person. Aggregate Market Value of the sale is based on a closing price of $0.7209 for the Issuer's common stock on August 14, 2026. The actual number of shares sold will depend on the sale price of the Issuer's common stock at the time of sale.</w:t>
            </w:r>
          </w:p>
        </w:tc>
      </w:tr>
      <w:tr>
        <w:trPr/>
        <w:tc>
          <w:tcPr>
            <w:tcW w:w="2058" w:type="dxa"/>
            <w:tcBorders/>
            <w:vAlign w:val="center"/>
          </w:tcPr>
          <w:p>
            <w:pPr>
              <w:pStyle w:val="TableContents"/>
              <w:bidi w:val="0"/>
              <w:spacing w:before="0" w:after="283"/>
              <w:jc w:val="left"/>
              <w:rPr/>
            </w:pPr>
            <w:r>
              <w:rPr/>
              <w:t>Date of Notice</w:t>
            </w:r>
          </w:p>
        </w:tc>
        <w:tc>
          <w:tcPr>
            <w:tcW w:w="8147" w:type="dxa"/>
            <w:tcBorders/>
            <w:vAlign w:val="center"/>
          </w:tcPr>
          <w:p>
            <w:pPr>
              <w:pStyle w:val="TableContents"/>
              <w:bidi w:val="0"/>
              <w:spacing w:before="0" w:after="0"/>
              <w:jc w:val="left"/>
              <w:rPr/>
            </w:pPr>
            <w:r>
              <w:rPr/>
              <w:t>08/17/2026</w:t>
            </w:r>
          </w:p>
        </w:tc>
      </w:tr>
      <w:tr>
        <w:trPr/>
        <w:tc>
          <w:tcPr>
            <w:tcW w:w="2058" w:type="dxa"/>
            <w:tcBorders/>
            <w:vAlign w:val="center"/>
          </w:tcPr>
          <w:p>
            <w:pPr>
              <w:pStyle w:val="TableContents"/>
              <w:bidi w:val="0"/>
              <w:spacing w:before="0" w:after="283"/>
              <w:jc w:val="left"/>
              <w:rPr/>
            </w:pPr>
            <w:r>
              <w:rPr/>
              <w:t>Date of Plan Adoption or Giving of Instruction, If Relying on Rule 10b5-1</w:t>
            </w:r>
          </w:p>
        </w:tc>
        <w:tc>
          <w:tcPr>
            <w:tcW w:w="8147" w:type="dxa"/>
            <w:tcBorders/>
            <w:vAlign w:val="center"/>
          </w:tcPr>
          <w:p>
            <w:pPr>
              <w:pStyle w:val="TableContents"/>
              <w:bidi w:val="0"/>
              <w:spacing w:before="0" w:after="0"/>
              <w:jc w:val="left"/>
              <w:rPr/>
            </w:pPr>
            <w:r>
              <w:rPr/>
              <w:t>02/20/2025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58" w:type="dxa"/>
            <w:tcBorders/>
            <w:vAlign w:val="center"/>
          </w:tcPr>
          <w:p>
            <w:pPr>
              <w:pStyle w:val="TableContents"/>
              <w:bidi w:val="0"/>
              <w:spacing w:before="0" w:after="283"/>
              <w:jc w:val="left"/>
              <w:rPr/>
            </w:pPr>
            <w:r>
              <w:rPr/>
              <w:t>Signature</w:t>
            </w:r>
          </w:p>
        </w:tc>
        <w:tc>
          <w:tcPr>
            <w:tcW w:w="8147" w:type="dxa"/>
            <w:tcBorders/>
            <w:vAlign w:val="center"/>
          </w:tcPr>
          <w:p>
            <w:pPr>
              <w:pStyle w:val="TableContents"/>
              <w:bidi w:val="0"/>
              <w:spacing w:before="0" w:after="0"/>
              <w:jc w:val="left"/>
              <w:rPr/>
            </w:pPr>
            <w:r>
              <w:rPr/>
              <w:t>/s/ Jill Andersen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3477</Characters>
  <CharactersWithSpaces>4110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