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Andersen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Legal Officer, Secretary</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12/14/2022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12/13/2032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14, 2022,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Jill Andersen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12/16/2022</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104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2022-12-16T16:18:53Z</dcterms:created>
  <dcterms:modified xsi:type="dcterms:W3CDTF">2022-12-16T16:18:53Z</dcterms:modified>
</cp:coreProperties>
</file>